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0CA0" w14:textId="3AA1DE54" w:rsidR="00FE6A7B" w:rsidRPr="004D231B" w:rsidRDefault="00FD20F3" w:rsidP="00FD20F3">
      <w:pPr>
        <w:jc w:val="center"/>
        <w:rPr>
          <w:rFonts w:ascii="Garamond" w:eastAsia="Times New Roman" w:hAnsi="Garamond" w:cs="Times New Roman"/>
          <w:sz w:val="32"/>
          <w:szCs w:val="32"/>
          <w:lang w:eastAsia="en-GB"/>
        </w:rPr>
      </w:pPr>
      <w:r w:rsidRPr="004D231B">
        <w:rPr>
          <w:rFonts w:ascii="Garamond" w:eastAsia="Times New Roman" w:hAnsi="Garamond" w:cs="Times New Roman"/>
          <w:sz w:val="32"/>
          <w:szCs w:val="32"/>
          <w:lang w:eastAsia="en-GB"/>
        </w:rPr>
        <w:t xml:space="preserve">Aharon </w:t>
      </w:r>
      <w:r w:rsidR="0063493C" w:rsidRPr="004D231B">
        <w:rPr>
          <w:rFonts w:ascii="Garamond" w:eastAsia="Times New Roman" w:hAnsi="Garamond" w:cs="Times New Roman"/>
          <w:sz w:val="32"/>
          <w:szCs w:val="32"/>
          <w:lang w:eastAsia="en-GB"/>
        </w:rPr>
        <w:t xml:space="preserve">Cohen </w:t>
      </w:r>
      <w:r w:rsidRPr="004D231B">
        <w:rPr>
          <w:rFonts w:ascii="Garamond" w:eastAsia="Times New Roman" w:hAnsi="Garamond" w:cs="Times New Roman"/>
          <w:sz w:val="32"/>
          <w:szCs w:val="32"/>
          <w:lang w:eastAsia="en-GB"/>
        </w:rPr>
        <w:t>Mohliver</w:t>
      </w:r>
    </w:p>
    <w:p w14:paraId="4A0F1849" w14:textId="77777777" w:rsidR="00FD20F3" w:rsidRPr="004D231B" w:rsidRDefault="00FD20F3" w:rsidP="00FD20F3">
      <w:pPr>
        <w:jc w:val="center"/>
        <w:rPr>
          <w:rFonts w:ascii="Garamond" w:eastAsia="Times New Roman" w:hAnsi="Garamond" w:cs="Times New Roman"/>
          <w:lang w:eastAsia="en-GB"/>
        </w:rPr>
      </w:pPr>
      <w:r w:rsidRPr="004D231B">
        <w:rPr>
          <w:rFonts w:ascii="Garamond" w:eastAsia="Times New Roman" w:hAnsi="Garamond" w:cs="Times New Roman"/>
          <w:lang w:eastAsia="en-GB"/>
        </w:rPr>
        <w:t>London Business School Regent’s Park, London NW1 4SA (U.K.)</w:t>
      </w:r>
    </w:p>
    <w:p w14:paraId="40239145" w14:textId="7B0FDF01" w:rsidR="00FD20F3" w:rsidRPr="004D231B" w:rsidRDefault="00000000" w:rsidP="00FD20F3">
      <w:pPr>
        <w:jc w:val="center"/>
        <w:rPr>
          <w:rFonts w:ascii="Garamond" w:eastAsia="Times New Roman" w:hAnsi="Garamond" w:cs="Times New Roman"/>
          <w:lang w:eastAsia="en-GB"/>
        </w:rPr>
      </w:pPr>
      <w:hyperlink r:id="rId8" w:history="1">
        <w:r w:rsidR="00FD20F3" w:rsidRPr="004D231B">
          <w:rPr>
            <w:rFonts w:ascii="Garamond" w:eastAsia="Times New Roman" w:hAnsi="Garamond" w:cs="Times New Roman"/>
            <w:lang w:eastAsia="en-GB"/>
          </w:rPr>
          <w:t>acohenmohliver@london.edu</w:t>
        </w:r>
      </w:hyperlink>
    </w:p>
    <w:p w14:paraId="2F0857D9" w14:textId="51E7DE51" w:rsidR="00413DD5" w:rsidRPr="004D231B" w:rsidRDefault="00413DD5" w:rsidP="00B22701">
      <w:pPr>
        <w:jc w:val="center"/>
        <w:rPr>
          <w:rFonts w:ascii="Garamond" w:eastAsia="Times New Roman" w:hAnsi="Garamond" w:cs="Times New Roman"/>
          <w:lang w:eastAsia="en-GB"/>
        </w:rPr>
      </w:pPr>
      <w:r w:rsidRPr="004D231B">
        <w:rPr>
          <w:rFonts w:ascii="Garamond" w:eastAsia="Times New Roman" w:hAnsi="Garamond" w:cs="Times New Roman"/>
          <w:lang w:eastAsia="en-GB"/>
        </w:rPr>
        <w:t>Twitter:</w:t>
      </w:r>
      <w:r w:rsidR="004D231B">
        <w:rPr>
          <w:rFonts w:ascii="Garamond" w:eastAsia="Times New Roman" w:hAnsi="Garamond" w:cs="Times New Roman"/>
          <w:lang w:eastAsia="en-GB"/>
        </w:rPr>
        <w:t xml:space="preserve"> </w:t>
      </w:r>
      <w:hyperlink r:id="rId9" w:history="1">
        <w:r w:rsidR="00B22701" w:rsidRPr="006B6BF0">
          <w:rPr>
            <w:rStyle w:val="Hyperlink"/>
            <w:rFonts w:ascii="Garamond" w:eastAsia="Times New Roman" w:hAnsi="Garamond" w:cs="Times New Roman"/>
            <w:lang w:eastAsia="en-GB"/>
          </w:rPr>
          <w:t>@cohenmohliver</w:t>
        </w:r>
      </w:hyperlink>
      <w:r w:rsidR="00B22701" w:rsidRPr="004D231B">
        <w:rPr>
          <w:rFonts w:ascii="Garamond" w:eastAsia="Times New Roman" w:hAnsi="Garamond" w:cs="Times New Roman"/>
          <w:lang w:eastAsia="en-GB"/>
        </w:rPr>
        <w:t>,</w:t>
      </w:r>
      <w:r w:rsidRPr="004D231B">
        <w:rPr>
          <w:rFonts w:ascii="Garamond" w:eastAsia="Times New Roman" w:hAnsi="Garamond" w:cs="Times New Roman"/>
          <w:lang w:eastAsia="en-GB"/>
        </w:rPr>
        <w:t xml:space="preserve"> </w:t>
      </w:r>
    </w:p>
    <w:p w14:paraId="7A1B617F" w14:textId="510B569B" w:rsidR="00B22701" w:rsidRPr="004D231B" w:rsidRDefault="00413DD5" w:rsidP="00B22701">
      <w:pPr>
        <w:jc w:val="center"/>
        <w:rPr>
          <w:rFonts w:ascii="Garamond" w:eastAsia="Times New Roman" w:hAnsi="Garamond" w:cs="Times New Roman"/>
          <w:lang w:eastAsia="en-GB"/>
        </w:rPr>
      </w:pPr>
      <w:proofErr w:type="spellStart"/>
      <w:r w:rsidRPr="004D231B">
        <w:rPr>
          <w:rFonts w:ascii="Garamond" w:eastAsia="Times New Roman" w:hAnsi="Garamond" w:cs="Times New Roman"/>
          <w:lang w:eastAsia="en-GB"/>
        </w:rPr>
        <w:t>Linkedin</w:t>
      </w:r>
      <w:proofErr w:type="spellEnd"/>
      <w:r w:rsidRPr="004D231B">
        <w:rPr>
          <w:rFonts w:ascii="Garamond" w:eastAsia="Times New Roman" w:hAnsi="Garamond" w:cs="Times New Roman"/>
          <w:lang w:eastAsia="en-GB"/>
        </w:rPr>
        <w:t>:</w:t>
      </w:r>
      <w:r w:rsidR="004D231B">
        <w:rPr>
          <w:rFonts w:ascii="Garamond" w:eastAsia="Times New Roman" w:hAnsi="Garamond" w:cs="Times New Roman"/>
          <w:lang w:eastAsia="en-GB"/>
        </w:rPr>
        <w:t xml:space="preserve"> </w:t>
      </w:r>
      <w:hyperlink r:id="rId10" w:history="1">
        <w:r w:rsidR="00197CCB" w:rsidRPr="00686A67">
          <w:rPr>
            <w:rStyle w:val="Hyperlink"/>
            <w:rFonts w:ascii="Garamond" w:eastAsia="Times New Roman" w:hAnsi="Garamond" w:cs="Times New Roman"/>
            <w:lang w:eastAsia="en-GB"/>
          </w:rPr>
          <w:t>https://www.linkedin.com/in/aharonc/</w:t>
        </w:r>
      </w:hyperlink>
    </w:p>
    <w:p w14:paraId="39D32771" w14:textId="07783ED3" w:rsidR="00B22701" w:rsidRPr="004D231B" w:rsidRDefault="00B22701" w:rsidP="00B22701">
      <w:pPr>
        <w:jc w:val="center"/>
        <w:rPr>
          <w:rFonts w:ascii="Garamond" w:eastAsia="Times New Roman" w:hAnsi="Garamond" w:cs="Times New Roman"/>
          <w:lang w:eastAsia="en-GB"/>
        </w:rPr>
      </w:pPr>
    </w:p>
    <w:p w14:paraId="2AEB1915" w14:textId="749CF204" w:rsidR="0021460F" w:rsidRPr="004D231B" w:rsidRDefault="0021460F" w:rsidP="00FD20F3">
      <w:pPr>
        <w:jc w:val="center"/>
        <w:rPr>
          <w:rFonts w:ascii="Garamond" w:eastAsia="Times New Roman" w:hAnsi="Garamond" w:cs="Times New Roman"/>
          <w:lang w:eastAsia="en-GB"/>
        </w:rPr>
      </w:pPr>
    </w:p>
    <w:p w14:paraId="2F88DB5C" w14:textId="77777777" w:rsidR="00FD20F3" w:rsidRPr="004D231B" w:rsidRDefault="00FD20F3" w:rsidP="00FD20F3">
      <w:pPr>
        <w:rPr>
          <w:rFonts w:ascii="Garamond" w:eastAsia="Times New Roman" w:hAnsi="Garamond" w:cs="Times New Roman"/>
          <w:lang w:eastAsia="en-GB"/>
        </w:rPr>
      </w:pPr>
    </w:p>
    <w:p w14:paraId="3054235A" w14:textId="622911E6" w:rsidR="00FD20F3" w:rsidRPr="00197CCB" w:rsidRDefault="00D92ECB" w:rsidP="00FD20F3">
      <w:pPr>
        <w:rPr>
          <w:rFonts w:ascii="Garamond" w:eastAsia="Times New Roman" w:hAnsi="Garamond" w:cs="Times New Roman"/>
          <w:b/>
          <w:bCs/>
          <w:lang w:eastAsia="en-GB"/>
        </w:rPr>
      </w:pPr>
      <w:r w:rsidRPr="00197CCB">
        <w:rPr>
          <w:rFonts w:ascii="Garamond" w:eastAsia="Times New Roman" w:hAnsi="Garamond" w:cs="Times New Roman"/>
          <w:b/>
          <w:bCs/>
          <w:lang w:eastAsia="en-GB"/>
        </w:rPr>
        <w:t>Academic Positions</w:t>
      </w:r>
    </w:p>
    <w:tbl>
      <w:tblPr>
        <w:tblStyle w:val="TableGrid"/>
        <w:tblW w:w="97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24"/>
      </w:tblGrid>
      <w:tr w:rsidR="00D92ECB" w:rsidRPr="00197CCB" w14:paraId="42BB6F98" w14:textId="77777777" w:rsidTr="00716CF3">
        <w:tc>
          <w:tcPr>
            <w:tcW w:w="9718" w:type="dxa"/>
            <w:gridSpan w:val="2"/>
          </w:tcPr>
          <w:p w14:paraId="485367A1" w14:textId="49144872" w:rsidR="00D92ECB" w:rsidRPr="00197CCB" w:rsidRDefault="00D92ECB" w:rsidP="00FD20F3">
            <w:pPr>
              <w:rPr>
                <w:rFonts w:ascii="Garamond" w:eastAsia="Times New Roman" w:hAnsi="Garamond" w:cs="Times New Roman"/>
                <w:b/>
                <w:bCs/>
                <w:sz w:val="22"/>
                <w:szCs w:val="22"/>
                <w:lang w:val="en-US" w:eastAsia="en-GB"/>
              </w:rPr>
            </w:pPr>
            <w:r w:rsidRPr="00197CCB">
              <w:rPr>
                <w:rFonts w:ascii="Garamond" w:eastAsia="Times New Roman" w:hAnsi="Garamond" w:cs="Times New Roman"/>
                <w:b/>
                <w:bCs/>
                <w:sz w:val="22"/>
                <w:szCs w:val="22"/>
                <w:lang w:val="en-US" w:eastAsia="en-GB"/>
              </w:rPr>
              <w:t>London Business School</w:t>
            </w:r>
          </w:p>
        </w:tc>
      </w:tr>
      <w:tr w:rsidR="00FD20F3" w:rsidRPr="00197CCB" w14:paraId="5543AEA6" w14:textId="77777777" w:rsidTr="00C629E1">
        <w:tc>
          <w:tcPr>
            <w:tcW w:w="2694" w:type="dxa"/>
          </w:tcPr>
          <w:p w14:paraId="26DCFFC0" w14:textId="1D47C115" w:rsidR="00FD20F3" w:rsidRPr="00197CCB" w:rsidRDefault="00D92ECB" w:rsidP="00FD20F3">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July 2012-present</w:t>
            </w:r>
          </w:p>
        </w:tc>
        <w:tc>
          <w:tcPr>
            <w:tcW w:w="7024" w:type="dxa"/>
          </w:tcPr>
          <w:p w14:paraId="074C2A3E" w14:textId="77777777" w:rsidR="00FD20F3" w:rsidRPr="00197CCB" w:rsidRDefault="00FD20F3" w:rsidP="00FD20F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Assistant Professor of Strategy and Entrepreneurship</w:t>
            </w:r>
          </w:p>
          <w:p w14:paraId="0022E1F9" w14:textId="3BAE1A1A" w:rsidR="00FD20F3" w:rsidRPr="00197CCB" w:rsidRDefault="00FD20F3" w:rsidP="00F66DF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w:t>
            </w:r>
            <w:r w:rsidR="001C719A" w:rsidRPr="00197CCB">
              <w:rPr>
                <w:rFonts w:ascii="Garamond" w:eastAsia="Times New Roman" w:hAnsi="Garamond" w:cs="Times New Roman"/>
                <w:i/>
                <w:iCs/>
                <w:sz w:val="22"/>
                <w:szCs w:val="22"/>
                <w:lang w:eastAsia="en-GB"/>
              </w:rPr>
              <w:t xml:space="preserve"> </w:t>
            </w:r>
            <w:r w:rsidR="00124688" w:rsidRPr="00197CCB">
              <w:rPr>
                <w:rFonts w:ascii="Garamond" w:eastAsia="Times New Roman" w:hAnsi="Garamond" w:cs="Times New Roman"/>
                <w:i/>
                <w:iCs/>
                <w:sz w:val="22"/>
                <w:szCs w:val="22"/>
                <w:lang w:eastAsia="en-GB"/>
              </w:rPr>
              <w:t>leave</w:t>
            </w:r>
            <w:r w:rsidR="00D9752C">
              <w:rPr>
                <w:rFonts w:ascii="Garamond" w:eastAsia="Times New Roman" w:hAnsi="Garamond" w:cs="Times New Roman"/>
                <w:i/>
                <w:iCs/>
                <w:sz w:val="22"/>
                <w:szCs w:val="22"/>
                <w:lang w:eastAsia="en-GB"/>
              </w:rPr>
              <w:t>/clock extensions for medical reasons</w:t>
            </w:r>
            <w:r w:rsidR="00866E9D">
              <w:rPr>
                <w:rFonts w:ascii="Garamond" w:eastAsia="Times New Roman" w:hAnsi="Garamond" w:cs="Times New Roman"/>
                <w:i/>
                <w:iCs/>
                <w:sz w:val="22"/>
                <w:szCs w:val="22"/>
                <w:lang w:eastAsia="en-GB"/>
              </w:rPr>
              <w:t xml:space="preserve"> </w:t>
            </w:r>
            <w:r w:rsidR="00C629E1" w:rsidRPr="00197CCB">
              <w:rPr>
                <w:rFonts w:ascii="Garamond" w:eastAsia="Times New Roman" w:hAnsi="Garamond" w:cs="Times New Roman"/>
                <w:i/>
                <w:iCs/>
                <w:sz w:val="22"/>
                <w:szCs w:val="22"/>
                <w:lang w:eastAsia="en-GB"/>
              </w:rPr>
              <w:t>2013</w:t>
            </w:r>
            <w:r w:rsidR="007C0AA0" w:rsidRPr="00197CCB">
              <w:rPr>
                <w:rFonts w:ascii="Garamond" w:eastAsia="Times New Roman" w:hAnsi="Garamond" w:cs="Times New Roman"/>
                <w:i/>
                <w:iCs/>
                <w:sz w:val="22"/>
                <w:szCs w:val="22"/>
                <w:lang w:eastAsia="en-GB"/>
              </w:rPr>
              <w:t>-</w:t>
            </w:r>
            <w:r w:rsidR="00124688" w:rsidRPr="00197CCB">
              <w:rPr>
                <w:rFonts w:ascii="Garamond" w:eastAsia="Times New Roman" w:hAnsi="Garamond" w:cs="Times New Roman"/>
                <w:i/>
                <w:iCs/>
                <w:sz w:val="22"/>
                <w:szCs w:val="22"/>
                <w:lang w:eastAsia="en-GB"/>
              </w:rPr>
              <w:t>2015</w:t>
            </w:r>
            <w:r w:rsidR="008A27F9">
              <w:rPr>
                <w:rFonts w:ascii="Garamond" w:eastAsia="Times New Roman" w:hAnsi="Garamond" w:cs="Times New Roman"/>
                <w:i/>
                <w:iCs/>
                <w:sz w:val="22"/>
                <w:szCs w:val="22"/>
                <w:lang w:eastAsia="en-GB"/>
              </w:rPr>
              <w:t>,</w:t>
            </w:r>
            <w:r w:rsidR="00124688" w:rsidRPr="00197CCB">
              <w:rPr>
                <w:rFonts w:ascii="Garamond" w:eastAsia="Times New Roman" w:hAnsi="Garamond" w:cs="Times New Roman"/>
                <w:i/>
                <w:iCs/>
                <w:sz w:val="22"/>
                <w:szCs w:val="22"/>
                <w:lang w:eastAsia="en-GB"/>
              </w:rPr>
              <w:t xml:space="preserve"> 2017</w:t>
            </w:r>
            <w:r w:rsidR="00EB68D4" w:rsidRPr="00197CCB">
              <w:rPr>
                <w:rFonts w:ascii="Garamond" w:eastAsia="Times New Roman" w:hAnsi="Garamond" w:cs="Times New Roman"/>
                <w:i/>
                <w:iCs/>
                <w:sz w:val="22"/>
                <w:szCs w:val="22"/>
                <w:lang w:eastAsia="en-GB"/>
              </w:rPr>
              <w:t>-2018</w:t>
            </w:r>
            <w:r w:rsidR="00D9752C">
              <w:rPr>
                <w:rFonts w:ascii="Garamond" w:eastAsia="Times New Roman" w:hAnsi="Garamond" w:cs="Times New Roman"/>
                <w:i/>
                <w:iCs/>
                <w:sz w:val="22"/>
                <w:szCs w:val="22"/>
                <w:lang w:eastAsia="en-GB"/>
              </w:rPr>
              <w:t>, 2020</w:t>
            </w:r>
          </w:p>
        </w:tc>
      </w:tr>
      <w:tr w:rsidR="00D92ECB" w:rsidRPr="00197CCB" w14:paraId="480812C0" w14:textId="77777777" w:rsidTr="00C629E1">
        <w:tc>
          <w:tcPr>
            <w:tcW w:w="2694" w:type="dxa"/>
          </w:tcPr>
          <w:p w14:paraId="2C4BEF7C" w14:textId="77777777" w:rsidR="00D92ECB" w:rsidRPr="00197CCB" w:rsidRDefault="00D92ECB" w:rsidP="00FD20F3">
            <w:pPr>
              <w:rPr>
                <w:rFonts w:ascii="Garamond" w:eastAsia="Times New Roman" w:hAnsi="Garamond" w:cs="Times New Roman"/>
                <w:sz w:val="22"/>
                <w:szCs w:val="22"/>
                <w:lang w:eastAsia="en-GB"/>
              </w:rPr>
            </w:pPr>
          </w:p>
        </w:tc>
        <w:tc>
          <w:tcPr>
            <w:tcW w:w="7024" w:type="dxa"/>
          </w:tcPr>
          <w:p w14:paraId="782F421C" w14:textId="77777777" w:rsidR="00D92ECB" w:rsidRPr="00197CCB" w:rsidRDefault="00D92ECB" w:rsidP="00FD20F3">
            <w:pPr>
              <w:rPr>
                <w:rFonts w:ascii="Garamond" w:eastAsia="Times New Roman" w:hAnsi="Garamond" w:cs="Times New Roman"/>
                <w:b/>
                <w:bCs/>
                <w:sz w:val="22"/>
                <w:szCs w:val="22"/>
                <w:lang w:val="en-US" w:eastAsia="en-GB"/>
              </w:rPr>
            </w:pPr>
          </w:p>
        </w:tc>
      </w:tr>
      <w:tr w:rsidR="00D92ECB" w:rsidRPr="00197CCB" w14:paraId="207FCF0D" w14:textId="77777777" w:rsidTr="00604AF6">
        <w:tc>
          <w:tcPr>
            <w:tcW w:w="9718" w:type="dxa"/>
            <w:gridSpan w:val="2"/>
          </w:tcPr>
          <w:p w14:paraId="0C407972" w14:textId="6903CC7E" w:rsidR="00D92ECB" w:rsidRPr="00197CCB" w:rsidRDefault="00D92ECB" w:rsidP="00FD20F3">
            <w:pPr>
              <w:rPr>
                <w:rFonts w:ascii="Garamond" w:eastAsia="Times New Roman" w:hAnsi="Garamond" w:cs="Times New Roman"/>
                <w:b/>
                <w:bCs/>
                <w:sz w:val="22"/>
                <w:szCs w:val="22"/>
                <w:lang w:val="en-US" w:eastAsia="en-GB"/>
              </w:rPr>
            </w:pPr>
            <w:r w:rsidRPr="00197CCB">
              <w:rPr>
                <w:rFonts w:ascii="Garamond" w:eastAsia="Times New Roman" w:hAnsi="Garamond" w:cs="Times New Roman"/>
                <w:b/>
                <w:bCs/>
                <w:sz w:val="22"/>
                <w:szCs w:val="22"/>
                <w:lang w:val="en-US" w:eastAsia="en-GB"/>
              </w:rPr>
              <w:t>Yale School of Management</w:t>
            </w:r>
          </w:p>
        </w:tc>
      </w:tr>
      <w:tr w:rsidR="00F66DF9" w:rsidRPr="00197CCB" w14:paraId="4D0682D1" w14:textId="77777777" w:rsidTr="00C629E1">
        <w:tc>
          <w:tcPr>
            <w:tcW w:w="2694" w:type="dxa"/>
          </w:tcPr>
          <w:p w14:paraId="2B34C1A0" w14:textId="18766501" w:rsidR="00F66DF9" w:rsidRPr="00197CCB" w:rsidRDefault="00D92ECB" w:rsidP="00FD20F3">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January-May 2020</w:t>
            </w:r>
          </w:p>
        </w:tc>
        <w:tc>
          <w:tcPr>
            <w:tcW w:w="7024" w:type="dxa"/>
          </w:tcPr>
          <w:p w14:paraId="21F4F277" w14:textId="35D002AF" w:rsidR="00F66DF9" w:rsidRPr="00197CCB" w:rsidRDefault="00F66DF9" w:rsidP="009D030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Visiting Scholar</w:t>
            </w:r>
            <w:r w:rsidR="009D030A" w:rsidRPr="00197CCB">
              <w:rPr>
                <w:rFonts w:ascii="Garamond" w:eastAsia="Times New Roman" w:hAnsi="Garamond" w:cs="Times New Roman"/>
                <w:sz w:val="22"/>
                <w:szCs w:val="22"/>
                <w:lang w:val="en-US" w:eastAsia="en-GB"/>
              </w:rPr>
              <w:t>,</w:t>
            </w:r>
            <w:r w:rsidR="007B4930" w:rsidRPr="00197CCB">
              <w:rPr>
                <w:rFonts w:ascii="Garamond" w:eastAsia="Times New Roman" w:hAnsi="Garamond" w:cs="Times New Roman"/>
                <w:sz w:val="22"/>
                <w:szCs w:val="22"/>
                <w:lang w:val="en-US" w:eastAsia="en-GB"/>
              </w:rPr>
              <w:t xml:space="preserve"> Organizational Behavior</w:t>
            </w:r>
          </w:p>
        </w:tc>
      </w:tr>
    </w:tbl>
    <w:p w14:paraId="2DF24A90" w14:textId="77777777" w:rsidR="00D92ECB" w:rsidRPr="00197CCB" w:rsidRDefault="00D92ECB" w:rsidP="00FD20F3">
      <w:pPr>
        <w:rPr>
          <w:rFonts w:ascii="Garamond" w:eastAsia="Times New Roman" w:hAnsi="Garamond" w:cs="Times New Roman"/>
          <w:b/>
          <w:bCs/>
          <w:lang w:eastAsia="en-GB"/>
        </w:rPr>
      </w:pPr>
    </w:p>
    <w:p w14:paraId="19D3294E" w14:textId="77777777" w:rsidR="00197CCB" w:rsidRDefault="00197CCB" w:rsidP="00FD20F3">
      <w:pPr>
        <w:rPr>
          <w:rFonts w:ascii="Garamond" w:eastAsia="Times New Roman" w:hAnsi="Garamond" w:cs="Times New Roman"/>
          <w:b/>
          <w:bCs/>
          <w:lang w:eastAsia="en-GB"/>
        </w:rPr>
      </w:pPr>
    </w:p>
    <w:p w14:paraId="4FAB9C97" w14:textId="55E052BE" w:rsidR="00FD20F3" w:rsidRPr="00197CCB" w:rsidRDefault="00FD20F3" w:rsidP="00FD20F3">
      <w:pPr>
        <w:rPr>
          <w:rFonts w:ascii="Garamond" w:eastAsia="Times New Roman" w:hAnsi="Garamond" w:cs="Times New Roman"/>
          <w:b/>
          <w:bCs/>
          <w:lang w:eastAsia="en-GB"/>
        </w:rPr>
      </w:pPr>
      <w:r w:rsidRPr="00197CCB">
        <w:rPr>
          <w:rFonts w:ascii="Garamond" w:eastAsia="Times New Roman" w:hAnsi="Garamond" w:cs="Times New Roman"/>
          <w:b/>
          <w:bCs/>
          <w:lang w:eastAsia="en-GB"/>
        </w:rPr>
        <w:t xml:space="preserve">Education </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97"/>
      </w:tblGrid>
      <w:tr w:rsidR="00FD20F3" w:rsidRPr="00197CCB" w14:paraId="653870BE" w14:textId="77777777" w:rsidTr="004735CD">
        <w:trPr>
          <w:trHeight w:val="242"/>
        </w:trPr>
        <w:tc>
          <w:tcPr>
            <w:tcW w:w="1985" w:type="dxa"/>
          </w:tcPr>
          <w:p w14:paraId="05A32DF7" w14:textId="77777777" w:rsidR="00FD20F3" w:rsidRPr="00197CCB" w:rsidRDefault="00FD20F3" w:rsidP="00C85A55">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2012</w:t>
            </w:r>
          </w:p>
        </w:tc>
        <w:tc>
          <w:tcPr>
            <w:tcW w:w="7497" w:type="dxa"/>
          </w:tcPr>
          <w:p w14:paraId="60271FCA" w14:textId="185B7D79" w:rsidR="00FD20F3" w:rsidRPr="00197CCB" w:rsidRDefault="00FD20F3" w:rsidP="00DC77C7">
            <w:pPr>
              <w:rPr>
                <w:rFonts w:ascii="Garamond" w:eastAsia="Times New Roman" w:hAnsi="Garamond" w:cs="Times New Roman"/>
                <w:b/>
                <w:bCs/>
                <w:sz w:val="22"/>
                <w:szCs w:val="22"/>
                <w:lang w:val="en-US" w:eastAsia="en-GB"/>
              </w:rPr>
            </w:pPr>
            <w:r w:rsidRPr="00197CCB">
              <w:rPr>
                <w:rFonts w:ascii="Garamond" w:eastAsia="Times New Roman" w:hAnsi="Garamond" w:cs="Times New Roman"/>
                <w:b/>
                <w:bCs/>
                <w:sz w:val="22"/>
                <w:szCs w:val="22"/>
                <w:lang w:val="en-US" w:eastAsia="en-GB"/>
              </w:rPr>
              <w:t xml:space="preserve">Columbia </w:t>
            </w:r>
            <w:r w:rsidR="005C0651" w:rsidRPr="00197CCB">
              <w:rPr>
                <w:rFonts w:ascii="Garamond" w:eastAsia="Times New Roman" w:hAnsi="Garamond" w:cs="Times New Roman"/>
                <w:b/>
                <w:bCs/>
                <w:sz w:val="22"/>
                <w:szCs w:val="22"/>
                <w:lang w:val="en-US" w:eastAsia="en-GB"/>
              </w:rPr>
              <w:t xml:space="preserve">University </w:t>
            </w:r>
            <w:r w:rsidRPr="00197CCB">
              <w:rPr>
                <w:rFonts w:ascii="Garamond" w:eastAsia="Times New Roman" w:hAnsi="Garamond" w:cs="Times New Roman"/>
                <w:sz w:val="22"/>
                <w:szCs w:val="22"/>
                <w:lang w:val="en-US" w:eastAsia="en-GB"/>
              </w:rPr>
              <w:t>Business School</w:t>
            </w:r>
          </w:p>
          <w:p w14:paraId="57FB7806" w14:textId="77777777" w:rsidR="00FD20F3" w:rsidRPr="00197CCB" w:rsidRDefault="00FD20F3" w:rsidP="00FD20F3">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val="en-US" w:eastAsia="en-GB"/>
              </w:rPr>
              <w:t>Ph.D. in Management</w:t>
            </w:r>
          </w:p>
        </w:tc>
      </w:tr>
      <w:tr w:rsidR="00FD20F3" w:rsidRPr="00197CCB" w14:paraId="3D3B90DA" w14:textId="77777777" w:rsidTr="004735CD">
        <w:trPr>
          <w:trHeight w:val="252"/>
        </w:trPr>
        <w:tc>
          <w:tcPr>
            <w:tcW w:w="1985" w:type="dxa"/>
          </w:tcPr>
          <w:p w14:paraId="5F615CC2" w14:textId="77777777" w:rsidR="00FD20F3" w:rsidRPr="00197CCB" w:rsidRDefault="00FD20F3" w:rsidP="00C85A5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2008</w:t>
            </w:r>
          </w:p>
        </w:tc>
        <w:tc>
          <w:tcPr>
            <w:tcW w:w="7497" w:type="dxa"/>
          </w:tcPr>
          <w:p w14:paraId="353063B5" w14:textId="77777777" w:rsidR="00FD20F3" w:rsidRPr="00197CCB" w:rsidRDefault="00FD20F3" w:rsidP="0021460F">
            <w:pPr>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 xml:space="preserve">Hebrew University </w:t>
            </w:r>
            <w:r w:rsidRPr="00197CCB">
              <w:rPr>
                <w:rFonts w:ascii="Garamond" w:eastAsia="Times New Roman" w:hAnsi="Garamond" w:cs="Times New Roman"/>
                <w:sz w:val="22"/>
                <w:szCs w:val="22"/>
                <w:lang w:val="en-US" w:eastAsia="en-GB"/>
              </w:rPr>
              <w:t>in Jerusalem, School of Business</w:t>
            </w:r>
          </w:p>
          <w:p w14:paraId="1C6DD971" w14:textId="53E17C09" w:rsidR="00FD20F3" w:rsidRPr="00197CCB" w:rsidRDefault="004F33D8" w:rsidP="00FD20F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MA</w:t>
            </w:r>
            <w:r w:rsidR="00FD20F3" w:rsidRPr="00197CCB">
              <w:rPr>
                <w:rFonts w:ascii="Garamond" w:eastAsia="Times New Roman" w:hAnsi="Garamond" w:cs="Times New Roman"/>
                <w:sz w:val="22"/>
                <w:szCs w:val="22"/>
                <w:lang w:val="en-US" w:eastAsia="en-GB"/>
              </w:rPr>
              <w:t xml:space="preserve"> in Finance and Strategy</w:t>
            </w:r>
          </w:p>
        </w:tc>
      </w:tr>
      <w:tr w:rsidR="00FD20F3" w:rsidRPr="00197CCB" w14:paraId="27B48FA3" w14:textId="77777777" w:rsidTr="004735CD">
        <w:trPr>
          <w:trHeight w:val="792"/>
        </w:trPr>
        <w:tc>
          <w:tcPr>
            <w:tcW w:w="1985" w:type="dxa"/>
          </w:tcPr>
          <w:p w14:paraId="3130DC01" w14:textId="77777777" w:rsidR="00FD20F3" w:rsidRPr="00197CCB" w:rsidRDefault="00FD20F3" w:rsidP="00C85A5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2004</w:t>
            </w:r>
          </w:p>
        </w:tc>
        <w:tc>
          <w:tcPr>
            <w:tcW w:w="7497" w:type="dxa"/>
          </w:tcPr>
          <w:p w14:paraId="3A74DFEA" w14:textId="77777777" w:rsidR="00FD20F3" w:rsidRPr="00197CCB" w:rsidRDefault="00FD20F3" w:rsidP="00FD20F3">
            <w:pPr>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 xml:space="preserve">Hebrew University </w:t>
            </w:r>
            <w:r w:rsidRPr="00197CCB">
              <w:rPr>
                <w:rFonts w:ascii="Garamond" w:eastAsia="Times New Roman" w:hAnsi="Garamond" w:cs="Times New Roman"/>
                <w:sz w:val="22"/>
                <w:szCs w:val="22"/>
                <w:lang w:val="en-US" w:eastAsia="en-GB"/>
              </w:rPr>
              <w:t xml:space="preserve">in Jerusalem, School of Social Sciences </w:t>
            </w:r>
          </w:p>
          <w:p w14:paraId="30BEEDC6" w14:textId="7CDA3A9E" w:rsidR="00FD20F3" w:rsidRPr="00197CCB" w:rsidRDefault="00FD20F3" w:rsidP="00FD20F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BA in </w:t>
            </w:r>
            <w:r w:rsidR="004F33D8" w:rsidRPr="00197CCB">
              <w:rPr>
                <w:rFonts w:ascii="Garamond" w:eastAsia="Times New Roman" w:hAnsi="Garamond" w:cs="Times New Roman"/>
                <w:sz w:val="22"/>
                <w:szCs w:val="22"/>
                <w:lang w:val="en-US" w:eastAsia="en-GB"/>
              </w:rPr>
              <w:t xml:space="preserve">PPE - </w:t>
            </w:r>
            <w:r w:rsidRPr="00197CCB">
              <w:rPr>
                <w:rFonts w:ascii="Garamond" w:eastAsia="Times New Roman" w:hAnsi="Garamond" w:cs="Times New Roman"/>
                <w:sz w:val="22"/>
                <w:szCs w:val="22"/>
                <w:lang w:val="en-US" w:eastAsia="en-GB"/>
              </w:rPr>
              <w:t xml:space="preserve">Political Science, Philosophy and Economics (Summa Cum Laude) </w:t>
            </w:r>
          </w:p>
        </w:tc>
      </w:tr>
    </w:tbl>
    <w:p w14:paraId="54F7175C" w14:textId="77777777" w:rsidR="00FD20F3" w:rsidRPr="00197CCB" w:rsidRDefault="00FD20F3" w:rsidP="00FD20F3">
      <w:pPr>
        <w:rPr>
          <w:rFonts w:ascii="Garamond" w:eastAsia="Times New Roman" w:hAnsi="Garamond" w:cs="Times New Roman"/>
          <w:sz w:val="22"/>
          <w:szCs w:val="22"/>
          <w:lang w:eastAsia="en-GB"/>
        </w:rPr>
      </w:pPr>
    </w:p>
    <w:p w14:paraId="264818A3" w14:textId="67A4B94E" w:rsidR="00FD20F3" w:rsidRPr="00197CCB" w:rsidRDefault="007D6D7B" w:rsidP="00FD20F3">
      <w:pPr>
        <w:rPr>
          <w:rFonts w:ascii="Garamond" w:eastAsia="Times New Roman" w:hAnsi="Garamond" w:cs="Times New Roman"/>
          <w:b/>
          <w:bCs/>
          <w:lang w:eastAsia="en-GB"/>
        </w:rPr>
      </w:pPr>
      <w:r>
        <w:rPr>
          <w:rFonts w:ascii="Garamond" w:eastAsia="Times New Roman" w:hAnsi="Garamond" w:cs="Times New Roman"/>
          <w:b/>
          <w:bCs/>
          <w:lang w:eastAsia="en-GB"/>
        </w:rPr>
        <w:t xml:space="preserve">Journal </w:t>
      </w:r>
      <w:r w:rsidR="00FD20F3" w:rsidRPr="00197CCB">
        <w:rPr>
          <w:rFonts w:ascii="Garamond" w:eastAsia="Times New Roman" w:hAnsi="Garamond" w:cs="Times New Roman"/>
          <w:b/>
          <w:bCs/>
          <w:lang w:eastAsia="en-GB"/>
        </w:rPr>
        <w:t xml:space="preserve">Publications </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3"/>
        <w:gridCol w:w="8763"/>
      </w:tblGrid>
      <w:tr w:rsidR="00FD20F3" w:rsidRPr="00197CCB" w14:paraId="276FFA49" w14:textId="77777777" w:rsidTr="000E004F">
        <w:trPr>
          <w:trHeight w:val="645"/>
        </w:trPr>
        <w:tc>
          <w:tcPr>
            <w:tcW w:w="719" w:type="dxa"/>
            <w:gridSpan w:val="2"/>
          </w:tcPr>
          <w:p w14:paraId="36E5F47D" w14:textId="77777777" w:rsidR="00FD20F3" w:rsidRPr="00197CCB" w:rsidRDefault="00FD20F3" w:rsidP="00C85A55">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[1]</w:t>
            </w:r>
          </w:p>
        </w:tc>
        <w:tc>
          <w:tcPr>
            <w:tcW w:w="8763" w:type="dxa"/>
          </w:tcPr>
          <w:p w14:paraId="1260D249" w14:textId="0F953B17" w:rsidR="00FB64A5" w:rsidRPr="00197CCB" w:rsidRDefault="00FD20F3" w:rsidP="0021460F">
            <w:pPr>
              <w:rPr>
                <w:rFonts w:ascii="Garamond" w:eastAsia="Times New Roman" w:hAnsi="Garamond" w:cs="Times New Roman"/>
                <w:i/>
                <w:iCs/>
                <w:sz w:val="22"/>
                <w:szCs w:val="22"/>
                <w:lang w:eastAsia="en-GB"/>
              </w:rPr>
            </w:pPr>
            <w:r w:rsidRPr="00197CCB">
              <w:rPr>
                <w:rFonts w:ascii="Garamond" w:eastAsia="Times New Roman" w:hAnsi="Garamond" w:cs="Times New Roman"/>
                <w:sz w:val="22"/>
                <w:szCs w:val="22"/>
                <w:lang w:eastAsia="en-GB"/>
              </w:rPr>
              <w:t>Bianchi</w:t>
            </w:r>
            <w:r w:rsidR="00124688" w:rsidRPr="00197CCB">
              <w:rPr>
                <w:rFonts w:ascii="Garamond" w:eastAsia="Times New Roman" w:hAnsi="Garamond" w:cs="Times New Roman"/>
                <w:sz w:val="22"/>
                <w:szCs w:val="22"/>
                <w:lang w:eastAsia="en-GB"/>
              </w:rPr>
              <w:t xml:space="preserve"> &amp; </w:t>
            </w:r>
            <w:r w:rsidRPr="00197CCB">
              <w:rPr>
                <w:rFonts w:ascii="Garamond" w:eastAsia="Times New Roman" w:hAnsi="Garamond" w:cs="Times New Roman"/>
                <w:sz w:val="22"/>
                <w:szCs w:val="22"/>
                <w:lang w:eastAsia="en-GB"/>
              </w:rPr>
              <w:t>Mohliver</w:t>
            </w:r>
            <w:r w:rsidRPr="00197CCB">
              <w:rPr>
                <w:rFonts w:ascii="Garamond" w:eastAsia="Times New Roman" w:hAnsi="Garamond" w:cs="Times New Roman"/>
                <w:b/>
                <w:bCs/>
                <w:sz w:val="22"/>
                <w:szCs w:val="22"/>
                <w:lang w:eastAsia="en-GB"/>
              </w:rPr>
              <w:t xml:space="preserve">. "Do Good Times Breed Cheats? Prosperous Times Have Immediate and </w:t>
            </w:r>
            <w:r w:rsidR="00E940A9" w:rsidRPr="00197CCB">
              <w:rPr>
                <w:rFonts w:ascii="Garamond" w:eastAsia="Times New Roman" w:hAnsi="Garamond" w:cs="Times New Roman"/>
                <w:b/>
                <w:bCs/>
                <w:sz w:val="22"/>
                <w:szCs w:val="22"/>
                <w:lang w:eastAsia="en-GB"/>
              </w:rPr>
              <w:t xml:space="preserve">Lasting Implications for CEO </w:t>
            </w:r>
            <w:r w:rsidRPr="00197CCB">
              <w:rPr>
                <w:rFonts w:ascii="Garamond" w:eastAsia="Times New Roman" w:hAnsi="Garamond" w:cs="Times New Roman"/>
                <w:b/>
                <w:bCs/>
                <w:sz w:val="22"/>
                <w:szCs w:val="22"/>
                <w:lang w:eastAsia="en-GB"/>
              </w:rPr>
              <w:t>Misconduct." </w:t>
            </w:r>
            <w:hyperlink r:id="rId11" w:history="1">
              <w:r w:rsidRPr="00197CCB">
                <w:rPr>
                  <w:rStyle w:val="Hyperlink"/>
                  <w:rFonts w:ascii="Garamond" w:eastAsia="Times New Roman" w:hAnsi="Garamond" w:cs="Times New Roman"/>
                  <w:i/>
                  <w:iCs/>
                  <w:sz w:val="22"/>
                  <w:szCs w:val="22"/>
                  <w:lang w:eastAsia="en-GB"/>
                </w:rPr>
                <w:t>Organization Science 27.6 (2016): 1488-</w:t>
              </w:r>
              <w:proofErr w:type="gramStart"/>
              <w:r w:rsidRPr="00197CCB">
                <w:rPr>
                  <w:rStyle w:val="Hyperlink"/>
                  <w:rFonts w:ascii="Garamond" w:eastAsia="Times New Roman" w:hAnsi="Garamond" w:cs="Times New Roman"/>
                  <w:i/>
                  <w:iCs/>
                  <w:sz w:val="22"/>
                  <w:szCs w:val="22"/>
                  <w:lang w:eastAsia="en-GB"/>
                </w:rPr>
                <w:t>1503.</w:t>
              </w:r>
              <w:r w:rsidR="0021460F" w:rsidRPr="00197CCB">
                <w:rPr>
                  <w:rStyle w:val="Hyperlink"/>
                  <w:rFonts w:ascii="Garamond" w:eastAsia="Times New Roman" w:hAnsi="Garamond" w:cs="Times New Roman"/>
                  <w:i/>
                  <w:iCs/>
                  <w:sz w:val="22"/>
                  <w:szCs w:val="22"/>
                  <w:lang w:eastAsia="en-GB"/>
                </w:rPr>
                <w:t>*</w:t>
              </w:r>
              <w:proofErr w:type="gramEnd"/>
            </w:hyperlink>
          </w:p>
        </w:tc>
      </w:tr>
      <w:tr w:rsidR="0021460F" w:rsidRPr="00197CCB" w14:paraId="1D2D805B" w14:textId="77777777" w:rsidTr="000E004F">
        <w:trPr>
          <w:trHeight w:val="242"/>
        </w:trPr>
        <w:tc>
          <w:tcPr>
            <w:tcW w:w="696" w:type="dxa"/>
          </w:tcPr>
          <w:p w14:paraId="59A9516C" w14:textId="75A1ECC9" w:rsidR="0021460F" w:rsidRPr="00197CCB" w:rsidRDefault="0021460F" w:rsidP="00C65FDF">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p>
        </w:tc>
        <w:tc>
          <w:tcPr>
            <w:tcW w:w="8786" w:type="dxa"/>
            <w:gridSpan w:val="2"/>
          </w:tcPr>
          <w:p w14:paraId="26CACC41" w14:textId="36EBB940" w:rsidR="0021460F" w:rsidRPr="00197CCB" w:rsidRDefault="00000000" w:rsidP="00BB40C2">
            <w:pPr>
              <w:rPr>
                <w:rFonts w:ascii="Garamond" w:eastAsia="Times New Roman" w:hAnsi="Garamond" w:cs="Times New Roman"/>
                <w:i/>
                <w:iCs/>
                <w:sz w:val="22"/>
                <w:szCs w:val="22"/>
                <w:lang w:eastAsia="en-GB"/>
              </w:rPr>
            </w:pPr>
            <w:hyperlink r:id="rId12" w:history="1">
              <w:r w:rsidR="0021460F" w:rsidRPr="00197CCB">
                <w:rPr>
                  <w:rStyle w:val="Hyperlink"/>
                  <w:rFonts w:ascii="Garamond" w:eastAsia="Times New Roman" w:hAnsi="Garamond" w:cs="Times New Roman"/>
                  <w:sz w:val="22"/>
                  <w:szCs w:val="22"/>
                  <w:lang w:val="en-US" w:eastAsia="en-GB"/>
                </w:rPr>
                <w:t>HBR</w:t>
              </w:r>
            </w:hyperlink>
            <w:r w:rsidR="00394EB4">
              <w:rPr>
                <w:rStyle w:val="Hyperlink"/>
                <w:rFonts w:ascii="Garamond" w:eastAsia="Times New Roman" w:hAnsi="Garamond" w:cs="Times New Roman"/>
                <w:sz w:val="22"/>
                <w:szCs w:val="22"/>
                <w:lang w:val="en-US" w:eastAsia="en-GB"/>
              </w:rPr>
              <w:t xml:space="preserve"> (invited post)</w:t>
            </w:r>
            <w:r w:rsidR="0021460F" w:rsidRPr="00601839">
              <w:rPr>
                <w:rStyle w:val="Hyperlink"/>
                <w:u w:val="none"/>
              </w:rPr>
              <w:t xml:space="preserve">: </w:t>
            </w:r>
            <w:r w:rsidR="0021460F" w:rsidRPr="00601839">
              <w:rPr>
                <w:rFonts w:ascii="Garamond" w:eastAsia="Times New Roman" w:hAnsi="Garamond" w:cs="Times New Roman"/>
                <w:b/>
                <w:bCs/>
                <w:sz w:val="22"/>
                <w:szCs w:val="22"/>
                <w:lang w:eastAsia="en-GB"/>
              </w:rPr>
              <w:t>“</w:t>
            </w:r>
            <w:r w:rsidR="0021460F" w:rsidRPr="00197CCB">
              <w:rPr>
                <w:rFonts w:ascii="Garamond" w:eastAsia="Times New Roman" w:hAnsi="Garamond" w:cs="Times New Roman"/>
                <w:b/>
                <w:bCs/>
                <w:sz w:val="22"/>
                <w:szCs w:val="22"/>
                <w:lang w:eastAsia="en-GB"/>
              </w:rPr>
              <w:t xml:space="preserve">CEOs Who Began Their Career During Booms Tend to be Less Ethical”. </w:t>
            </w:r>
            <w:r w:rsidR="00BB40C2" w:rsidRPr="00197CCB">
              <w:rPr>
                <w:rFonts w:ascii="Garamond" w:eastAsia="Times New Roman" w:hAnsi="Garamond" w:cs="Times New Roman"/>
                <w:i/>
                <w:iCs/>
                <w:sz w:val="22"/>
                <w:szCs w:val="22"/>
                <w:u w:val="single"/>
                <w:lang w:eastAsia="en-GB"/>
              </w:rPr>
              <w:t>Harvard Business Review</w:t>
            </w:r>
            <w:r w:rsidR="00BB40C2" w:rsidRPr="00197CCB">
              <w:rPr>
                <w:rFonts w:ascii="Garamond" w:eastAsia="Times New Roman" w:hAnsi="Garamond" w:cs="Times New Roman"/>
                <w:i/>
                <w:iCs/>
                <w:sz w:val="22"/>
                <w:szCs w:val="22"/>
                <w:lang w:eastAsia="en-GB"/>
              </w:rPr>
              <w:t xml:space="preserve"> </w:t>
            </w:r>
          </w:p>
          <w:p w14:paraId="4FA58D60" w14:textId="30A9466B" w:rsidR="0021460F" w:rsidRPr="00601839" w:rsidRDefault="0021460F" w:rsidP="009112D3">
            <w:pPr>
              <w:rPr>
                <w:rFonts w:ascii="Garamond" w:eastAsia="Times New Roman" w:hAnsi="Garamond" w:cs="Times New Roman"/>
                <w:sz w:val="22"/>
                <w:szCs w:val="22"/>
                <w:lang w:eastAsia="en-GB"/>
              </w:rPr>
            </w:pPr>
          </w:p>
        </w:tc>
      </w:tr>
      <w:tr w:rsidR="00124688" w:rsidRPr="00197CCB" w14:paraId="53D02FE9" w14:textId="77777777" w:rsidTr="000E004F">
        <w:trPr>
          <w:trHeight w:val="242"/>
        </w:trPr>
        <w:tc>
          <w:tcPr>
            <w:tcW w:w="696" w:type="dxa"/>
          </w:tcPr>
          <w:p w14:paraId="4F892A05" w14:textId="0759DBD6" w:rsidR="00124688" w:rsidRPr="00197CCB" w:rsidRDefault="00124688" w:rsidP="002129F1">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w:t>
            </w:r>
          </w:p>
        </w:tc>
        <w:tc>
          <w:tcPr>
            <w:tcW w:w="8786" w:type="dxa"/>
            <w:gridSpan w:val="2"/>
          </w:tcPr>
          <w:p w14:paraId="5C1DEE03" w14:textId="77777777" w:rsidR="00124688" w:rsidRPr="00197CCB" w:rsidRDefault="00124688" w:rsidP="002129F1">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val="en-US" w:eastAsia="en-GB"/>
              </w:rPr>
              <w:t>Pozner, Mohliver &amp; Moore.</w:t>
            </w:r>
            <w:r w:rsidRPr="00197CCB">
              <w:rPr>
                <w:rFonts w:ascii="Garamond" w:eastAsia="Times New Roman" w:hAnsi="Garamond" w:cs="Times New Roman"/>
                <w:b/>
                <w:bCs/>
                <w:sz w:val="22"/>
                <w:szCs w:val="22"/>
                <w:lang w:val="en-US" w:eastAsia="en-GB"/>
              </w:rPr>
              <w:t xml:space="preserve"> “</w:t>
            </w:r>
            <w:r w:rsidRPr="00197CCB">
              <w:rPr>
                <w:rFonts w:ascii="Garamond" w:eastAsia="Times New Roman" w:hAnsi="Garamond" w:cs="Times New Roman"/>
                <w:b/>
                <w:bCs/>
                <w:sz w:val="22"/>
                <w:szCs w:val="22"/>
                <w:lang w:eastAsia="en-GB"/>
              </w:rPr>
              <w:t>Shine a Light: How Firm Responses to Announcing Earnings Restatements Changed After Sarbanes-Oxley</w:t>
            </w:r>
            <w:r w:rsidRPr="00197CCB">
              <w:rPr>
                <w:rFonts w:ascii="Garamond" w:eastAsia="Times New Roman" w:hAnsi="Garamond" w:cs="Times New Roman"/>
                <w:b/>
                <w:bCs/>
                <w:sz w:val="22"/>
                <w:szCs w:val="22"/>
                <w:lang w:val="en-US" w:eastAsia="en-GB"/>
              </w:rPr>
              <w:t xml:space="preserve">” </w:t>
            </w:r>
            <w:hyperlink r:id="rId13" w:history="1">
              <w:r w:rsidRPr="00197CCB">
                <w:rPr>
                  <w:rStyle w:val="Hyperlink"/>
                  <w:rFonts w:ascii="Garamond" w:eastAsia="Times New Roman" w:hAnsi="Garamond" w:cs="Times New Roman"/>
                  <w:i/>
                  <w:iCs/>
                  <w:sz w:val="22"/>
                  <w:szCs w:val="22"/>
                  <w:lang w:val="en-US" w:eastAsia="en-GB"/>
                </w:rPr>
                <w:t>Journal of Business Ethics (</w:t>
              </w:r>
              <w:r w:rsidRPr="00197CCB">
                <w:rPr>
                  <w:rStyle w:val="Hyperlink"/>
                  <w:rFonts w:ascii="Garamond" w:hAnsi="Garamond" w:cs="Times New Roman"/>
                  <w:i/>
                  <w:iCs/>
                  <w:sz w:val="22"/>
                  <w:szCs w:val="22"/>
                </w:rPr>
                <w:t>2018</w:t>
              </w:r>
            </w:hyperlink>
            <w:r w:rsidRPr="00197CCB">
              <w:rPr>
                <w:rStyle w:val="Hyperlink"/>
                <w:rFonts w:ascii="Garamond" w:eastAsia="Times New Roman" w:hAnsi="Garamond" w:cs="Times New Roman"/>
                <w:i/>
                <w:iCs/>
                <w:sz w:val="22"/>
                <w:szCs w:val="22"/>
                <w:lang w:val="en-US" w:eastAsia="en-GB"/>
              </w:rPr>
              <w:t>): 1-17</w:t>
            </w:r>
          </w:p>
          <w:p w14:paraId="0340CE06" w14:textId="77777777" w:rsidR="00124688" w:rsidRPr="00197CCB" w:rsidRDefault="00124688" w:rsidP="002129F1">
            <w:pPr>
              <w:rPr>
                <w:rStyle w:val="Hyperlink"/>
                <w:rFonts w:ascii="Garamond" w:eastAsia="Times New Roman" w:hAnsi="Garamond" w:cs="Times New Roman"/>
                <w:sz w:val="20"/>
                <w:szCs w:val="20"/>
                <w:lang w:val="en-US" w:eastAsia="en-GB"/>
              </w:rPr>
            </w:pPr>
            <w:r w:rsidRPr="00197CCB">
              <w:rPr>
                <w:rFonts w:ascii="Garamond" w:eastAsia="Times New Roman" w:hAnsi="Garamond" w:cs="Times New Roman"/>
                <w:sz w:val="20"/>
                <w:szCs w:val="20"/>
                <w:lang w:val="en-US" w:eastAsia="en-GB"/>
              </w:rPr>
              <w:t xml:space="preserve">* Included in </w:t>
            </w:r>
            <w:hyperlink r:id="rId14" w:history="1">
              <w:r w:rsidRPr="00197CCB">
                <w:rPr>
                  <w:rStyle w:val="Hyperlink"/>
                  <w:rFonts w:ascii="Garamond" w:eastAsia="Times New Roman" w:hAnsi="Garamond" w:cs="Times New Roman"/>
                  <w:sz w:val="20"/>
                  <w:szCs w:val="20"/>
                  <w:lang w:val="en-US" w:eastAsia="en-GB"/>
                </w:rPr>
                <w:t>Academy of Management Best Paper Proceedings, 2015</w:t>
              </w:r>
            </w:hyperlink>
          </w:p>
          <w:p w14:paraId="682C62FE" w14:textId="6EFA2916" w:rsidR="00124688" w:rsidRDefault="00124688" w:rsidP="002129F1">
            <w:pPr>
              <w:rPr>
                <w:rFonts w:ascii="Garamond" w:eastAsia="Times New Roman" w:hAnsi="Garamond" w:cs="Times New Roman"/>
                <w:sz w:val="20"/>
                <w:szCs w:val="20"/>
                <w:lang w:val="en-US" w:eastAsia="en-GB"/>
              </w:rPr>
            </w:pPr>
            <w:r w:rsidRPr="00197CCB">
              <w:rPr>
                <w:rFonts w:ascii="Garamond" w:eastAsia="Times New Roman" w:hAnsi="Garamond" w:cs="Times New Roman"/>
                <w:sz w:val="20"/>
                <w:szCs w:val="20"/>
                <w:lang w:val="en-US" w:eastAsia="en-GB"/>
              </w:rPr>
              <w:t>* Nominated best paper in Sustainability, Ethics and Entrepreneurship conference, Denver 2016</w:t>
            </w:r>
          </w:p>
          <w:p w14:paraId="0E072609" w14:textId="2E93A91A" w:rsidR="00601839" w:rsidRPr="00197CCB" w:rsidRDefault="00601839" w:rsidP="002129F1">
            <w:pPr>
              <w:rPr>
                <w:rFonts w:ascii="Garamond" w:eastAsia="Times New Roman" w:hAnsi="Garamond" w:cs="Times New Roman"/>
                <w:sz w:val="20"/>
                <w:szCs w:val="20"/>
                <w:lang w:val="en-US" w:eastAsia="en-GB"/>
              </w:rPr>
            </w:pPr>
            <w:r>
              <w:rPr>
                <w:rFonts w:ascii="Garamond" w:eastAsia="Times New Roman" w:hAnsi="Garamond" w:cs="Times New Roman"/>
                <w:sz w:val="20"/>
                <w:szCs w:val="20"/>
                <w:lang w:val="en-US" w:eastAsia="en-GB"/>
              </w:rPr>
              <w:t xml:space="preserve">* Columbia Law School short summary </w:t>
            </w:r>
            <w:hyperlink r:id="rId15" w:history="1">
              <w:r w:rsidRPr="00601839">
                <w:rPr>
                  <w:rStyle w:val="Hyperlink"/>
                  <w:rFonts w:ascii="Garamond" w:eastAsia="Times New Roman" w:hAnsi="Garamond" w:cs="Times New Roman"/>
                  <w:sz w:val="20"/>
                  <w:szCs w:val="20"/>
                  <w:lang w:val="en-US" w:eastAsia="en-GB"/>
                </w:rPr>
                <w:t>here</w:t>
              </w:r>
            </w:hyperlink>
          </w:p>
          <w:p w14:paraId="39036F43" w14:textId="77777777" w:rsidR="00124688" w:rsidRPr="00454A80" w:rsidRDefault="00124688" w:rsidP="00261052">
            <w:pPr>
              <w:rPr>
                <w:rFonts w:ascii="Garamond" w:eastAsia="Times New Roman" w:hAnsi="Garamond" w:cs="Times New Roman"/>
                <w:sz w:val="22"/>
                <w:szCs w:val="22"/>
                <w:lang w:eastAsia="en-GB"/>
              </w:rPr>
            </w:pPr>
          </w:p>
        </w:tc>
      </w:tr>
      <w:tr w:rsidR="009112D3" w:rsidRPr="00197CCB" w14:paraId="1D75B8F2" w14:textId="77777777" w:rsidTr="007F45AB">
        <w:trPr>
          <w:trHeight w:val="497"/>
        </w:trPr>
        <w:tc>
          <w:tcPr>
            <w:tcW w:w="696" w:type="dxa"/>
          </w:tcPr>
          <w:p w14:paraId="0CD8BD86" w14:textId="1E2978AB" w:rsidR="009112D3" w:rsidRPr="00197CCB" w:rsidRDefault="009112D3" w:rsidP="00C65FDF">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w:t>
            </w:r>
            <w:r w:rsidR="00124688" w:rsidRPr="00197CCB">
              <w:rPr>
                <w:rFonts w:ascii="Garamond" w:eastAsia="Times New Roman" w:hAnsi="Garamond" w:cs="Times New Roman"/>
                <w:sz w:val="22"/>
                <w:szCs w:val="22"/>
                <w:lang w:eastAsia="en-GB"/>
              </w:rPr>
              <w:t>3</w:t>
            </w:r>
            <w:r w:rsidRPr="00197CCB">
              <w:rPr>
                <w:rFonts w:ascii="Garamond" w:eastAsia="Times New Roman" w:hAnsi="Garamond" w:cs="Times New Roman"/>
                <w:sz w:val="22"/>
                <w:szCs w:val="22"/>
                <w:lang w:eastAsia="en-GB"/>
              </w:rPr>
              <w:t>]</w:t>
            </w:r>
          </w:p>
        </w:tc>
        <w:tc>
          <w:tcPr>
            <w:tcW w:w="8786" w:type="dxa"/>
            <w:gridSpan w:val="2"/>
          </w:tcPr>
          <w:p w14:paraId="72AE22B0" w14:textId="6E6F676C" w:rsidR="009112D3" w:rsidRPr="007F45AB" w:rsidRDefault="009112D3" w:rsidP="007F45AB">
            <w:pPr>
              <w:rPr>
                <w:rFonts w:ascii="Garamond" w:eastAsia="Times New Roman" w:hAnsi="Garamond" w:cs="Times New Roman"/>
                <w:i/>
                <w:iCs/>
                <w:sz w:val="22"/>
                <w:szCs w:val="22"/>
                <w:lang w:eastAsia="en-GB"/>
              </w:rPr>
            </w:pPr>
            <w:r w:rsidRPr="00197CCB">
              <w:rPr>
                <w:rFonts w:ascii="Garamond" w:eastAsia="Times New Roman" w:hAnsi="Garamond" w:cs="Times New Roman"/>
                <w:sz w:val="22"/>
                <w:szCs w:val="22"/>
                <w:lang w:val="en-US" w:eastAsia="en-GB"/>
              </w:rPr>
              <w:t xml:space="preserve">Mohliver. </w:t>
            </w:r>
            <w:proofErr w:type="gramStart"/>
            <w:r w:rsidRPr="00197CCB">
              <w:rPr>
                <w:rFonts w:ascii="Garamond" w:eastAsia="Times New Roman" w:hAnsi="Garamond" w:cs="Times New Roman"/>
                <w:b/>
                <w:bCs/>
                <w:sz w:val="22"/>
                <w:szCs w:val="22"/>
                <w:lang w:eastAsia="en-GB"/>
              </w:rPr>
              <w:t>”How</w:t>
            </w:r>
            <w:proofErr w:type="gramEnd"/>
            <w:r w:rsidRPr="00197CCB">
              <w:rPr>
                <w:rFonts w:ascii="Garamond" w:eastAsia="Times New Roman" w:hAnsi="Garamond" w:cs="Times New Roman"/>
                <w:b/>
                <w:bCs/>
                <w:sz w:val="22"/>
                <w:szCs w:val="22"/>
                <w:lang w:eastAsia="en-GB"/>
              </w:rPr>
              <w:t xml:space="preserve"> Misconduct Spreads: Geography of Auditor Advice and the Diffusion of Stock Option Backdating”</w:t>
            </w:r>
            <w:r w:rsidRPr="00197CCB">
              <w:rPr>
                <w:rFonts w:ascii="Garamond" w:eastAsia="Times New Roman" w:hAnsi="Garamond" w:cs="Times New Roman"/>
                <w:b/>
                <w:bCs/>
                <w:i/>
                <w:iCs/>
                <w:sz w:val="22"/>
                <w:szCs w:val="22"/>
                <w:lang w:eastAsia="en-GB"/>
              </w:rPr>
              <w:t xml:space="preserve"> </w:t>
            </w:r>
            <w:hyperlink r:id="rId16" w:history="1">
              <w:r w:rsidRPr="000628C3">
                <w:rPr>
                  <w:rStyle w:val="Hyperlink"/>
                  <w:rFonts w:ascii="Garamond" w:eastAsia="Times New Roman" w:hAnsi="Garamond" w:cs="Times New Roman"/>
                  <w:i/>
                  <w:iCs/>
                  <w:sz w:val="22"/>
                  <w:szCs w:val="22"/>
                  <w:lang w:eastAsia="en-GB"/>
                </w:rPr>
                <w:t xml:space="preserve">Administrative Science Quarterly </w:t>
              </w:r>
              <w:r w:rsidR="0034620B" w:rsidRPr="000628C3">
                <w:rPr>
                  <w:rStyle w:val="Hyperlink"/>
                  <w:rFonts w:ascii="Garamond" w:eastAsia="Times New Roman" w:hAnsi="Garamond" w:cs="Times New Roman"/>
                  <w:i/>
                  <w:iCs/>
                  <w:sz w:val="22"/>
                  <w:szCs w:val="22"/>
                  <w:lang w:eastAsia="en-GB"/>
                </w:rPr>
                <w:t>64.2 (2019): 310-336.</w:t>
              </w:r>
            </w:hyperlink>
          </w:p>
        </w:tc>
      </w:tr>
      <w:tr w:rsidR="004B6A4F" w:rsidRPr="007F45AB" w14:paraId="5869328C" w14:textId="77777777" w:rsidTr="000E004F">
        <w:trPr>
          <w:trHeight w:val="242"/>
        </w:trPr>
        <w:tc>
          <w:tcPr>
            <w:tcW w:w="696" w:type="dxa"/>
          </w:tcPr>
          <w:p w14:paraId="5CF40A27" w14:textId="45F769AD" w:rsidR="004B6A4F" w:rsidRPr="007F45AB" w:rsidRDefault="004B6A4F" w:rsidP="00DF1A18">
            <w:pPr>
              <w:rPr>
                <w:rFonts w:ascii="Garamond" w:eastAsia="Times New Roman" w:hAnsi="Garamond" w:cs="Times New Roman"/>
                <w:sz w:val="20"/>
                <w:szCs w:val="20"/>
                <w:lang w:eastAsia="en-GB"/>
              </w:rPr>
            </w:pPr>
          </w:p>
        </w:tc>
        <w:tc>
          <w:tcPr>
            <w:tcW w:w="8786" w:type="dxa"/>
            <w:gridSpan w:val="2"/>
          </w:tcPr>
          <w:p w14:paraId="7332AE85" w14:textId="25FE6BC9" w:rsidR="004B6A4F" w:rsidRPr="007F45AB" w:rsidRDefault="007F45AB" w:rsidP="00DF1A18">
            <w:pPr>
              <w:rPr>
                <w:rFonts w:ascii="Garamond" w:eastAsia="Times New Roman" w:hAnsi="Garamond" w:cs="Times New Roman"/>
                <w:sz w:val="20"/>
                <w:szCs w:val="20"/>
                <w:lang w:val="en-US" w:eastAsia="en-GB"/>
              </w:rPr>
            </w:pPr>
            <w:r>
              <w:rPr>
                <w:rFonts w:ascii="Garamond" w:eastAsia="Times New Roman" w:hAnsi="Garamond" w:cs="Times New Roman"/>
                <w:sz w:val="20"/>
                <w:szCs w:val="20"/>
                <w:lang w:val="en-US" w:eastAsia="en-GB"/>
              </w:rPr>
              <w:t xml:space="preserve">|* </w:t>
            </w:r>
            <w:r w:rsidR="004B6A4F" w:rsidRPr="007F45AB">
              <w:rPr>
                <w:rFonts w:ascii="Garamond" w:eastAsia="Times New Roman" w:hAnsi="Garamond" w:cs="Times New Roman"/>
                <w:sz w:val="20"/>
                <w:szCs w:val="20"/>
                <w:lang w:val="en-US" w:eastAsia="en-GB"/>
              </w:rPr>
              <w:t xml:space="preserve">Columbia Law School </w:t>
            </w:r>
            <w:r w:rsidRPr="007F45AB">
              <w:rPr>
                <w:rFonts w:ascii="Garamond" w:eastAsia="Times New Roman" w:hAnsi="Garamond" w:cs="Times New Roman"/>
                <w:sz w:val="20"/>
                <w:szCs w:val="20"/>
                <w:lang w:val="en-US" w:eastAsia="en-GB"/>
              </w:rPr>
              <w:t>short summary</w:t>
            </w:r>
            <w:r w:rsidR="004B6A4F" w:rsidRPr="007F45AB">
              <w:rPr>
                <w:rFonts w:ascii="Garamond" w:eastAsia="Times New Roman" w:hAnsi="Garamond" w:cs="Times New Roman"/>
                <w:sz w:val="20"/>
                <w:szCs w:val="20"/>
                <w:lang w:val="en-US" w:eastAsia="en-GB"/>
              </w:rPr>
              <w:t xml:space="preserve"> </w:t>
            </w:r>
            <w:hyperlink r:id="rId17" w:history="1">
              <w:r w:rsidR="004B6A4F" w:rsidRPr="007F45AB">
                <w:rPr>
                  <w:rStyle w:val="Hyperlink"/>
                  <w:rFonts w:ascii="Garamond" w:eastAsia="Times New Roman" w:hAnsi="Garamond" w:cs="Times New Roman"/>
                  <w:sz w:val="20"/>
                  <w:szCs w:val="20"/>
                  <w:lang w:val="en-US" w:eastAsia="en-GB"/>
                </w:rPr>
                <w:t>here</w:t>
              </w:r>
            </w:hyperlink>
          </w:p>
          <w:p w14:paraId="19366FBC" w14:textId="3568091F" w:rsidR="004B6A4F" w:rsidRPr="007F45AB" w:rsidRDefault="004B6A4F" w:rsidP="00DF1A18">
            <w:pPr>
              <w:rPr>
                <w:rFonts w:ascii="Garamond" w:eastAsia="Times New Roman" w:hAnsi="Garamond" w:cs="Times New Roman"/>
                <w:sz w:val="20"/>
                <w:szCs w:val="20"/>
                <w:lang w:val="en-US" w:eastAsia="en-GB"/>
              </w:rPr>
            </w:pPr>
          </w:p>
        </w:tc>
      </w:tr>
      <w:tr w:rsidR="000E004F" w:rsidRPr="00197CCB" w14:paraId="35343306" w14:textId="77777777" w:rsidTr="000E004F">
        <w:trPr>
          <w:trHeight w:val="242"/>
        </w:trPr>
        <w:tc>
          <w:tcPr>
            <w:tcW w:w="696" w:type="dxa"/>
          </w:tcPr>
          <w:p w14:paraId="2033D890" w14:textId="53B13933" w:rsidR="000E004F" w:rsidRPr="00197CCB" w:rsidRDefault="000E004F" w:rsidP="00DF1A18">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4</w:t>
            </w:r>
            <w:r w:rsidRPr="00197CCB">
              <w:rPr>
                <w:rFonts w:ascii="Garamond" w:eastAsia="Times New Roman" w:hAnsi="Garamond" w:cs="Times New Roman"/>
                <w:sz w:val="22"/>
                <w:szCs w:val="22"/>
                <w:lang w:eastAsia="en-GB"/>
              </w:rPr>
              <w:t>]</w:t>
            </w:r>
          </w:p>
        </w:tc>
        <w:tc>
          <w:tcPr>
            <w:tcW w:w="8786" w:type="dxa"/>
            <w:gridSpan w:val="2"/>
          </w:tcPr>
          <w:p w14:paraId="65F6C4C7" w14:textId="339CDC46" w:rsidR="00011DF1" w:rsidRDefault="000E004F" w:rsidP="00DF1A18">
            <w:pPr>
              <w:rPr>
                <w:rFonts w:ascii="Garamond" w:eastAsia="Times New Roman" w:hAnsi="Garamond" w:cs="Times New Roman"/>
                <w:i/>
                <w:iCs/>
                <w:sz w:val="22"/>
                <w:szCs w:val="22"/>
                <w:lang w:eastAsia="en-GB"/>
              </w:rPr>
            </w:pPr>
            <w:r w:rsidRPr="00197CCB">
              <w:rPr>
                <w:rFonts w:ascii="Garamond" w:eastAsia="Times New Roman" w:hAnsi="Garamond" w:cs="Times New Roman"/>
                <w:sz w:val="22"/>
                <w:szCs w:val="22"/>
                <w:lang w:val="en-US" w:eastAsia="en-GB"/>
              </w:rPr>
              <w:t>Mohliver</w:t>
            </w:r>
            <w:r>
              <w:rPr>
                <w:rFonts w:ascii="Garamond" w:eastAsia="Times New Roman" w:hAnsi="Garamond" w:cs="Times New Roman"/>
                <w:sz w:val="22"/>
                <w:szCs w:val="22"/>
                <w:lang w:val="en-US" w:eastAsia="en-GB"/>
              </w:rPr>
              <w:t xml:space="preserve"> &amp; </w:t>
            </w:r>
            <w:proofErr w:type="spellStart"/>
            <w:r>
              <w:rPr>
                <w:rFonts w:ascii="Garamond" w:eastAsia="Times New Roman" w:hAnsi="Garamond" w:cs="Times New Roman"/>
                <w:sz w:val="22"/>
                <w:szCs w:val="22"/>
                <w:lang w:val="en-US" w:eastAsia="en-GB"/>
              </w:rPr>
              <w:t>Ody</w:t>
            </w:r>
            <w:proofErr w:type="spellEnd"/>
            <w:r>
              <w:rPr>
                <w:rFonts w:ascii="Garamond" w:eastAsia="Times New Roman" w:hAnsi="Garamond" w:cs="Times New Roman"/>
                <w:sz w:val="22"/>
                <w:szCs w:val="22"/>
                <w:lang w:val="en-US" w:eastAsia="en-GB"/>
              </w:rPr>
              <w:t>-</w:t>
            </w:r>
            <w:proofErr w:type="gramStart"/>
            <w:r>
              <w:rPr>
                <w:rFonts w:ascii="Garamond" w:eastAsia="Times New Roman" w:hAnsi="Garamond" w:cs="Times New Roman"/>
                <w:sz w:val="22"/>
                <w:szCs w:val="22"/>
                <w:lang w:val="en-US" w:eastAsia="en-GB"/>
              </w:rPr>
              <w:t>Brasier</w:t>
            </w:r>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b/>
                <w:bCs/>
                <w:sz w:val="22"/>
                <w:szCs w:val="22"/>
                <w:lang w:eastAsia="en-GB"/>
              </w:rPr>
              <w:t>”</w:t>
            </w:r>
            <w:r w:rsidRPr="000E004F">
              <w:rPr>
                <w:rFonts w:ascii="Garamond" w:eastAsia="Times New Roman" w:hAnsi="Garamond" w:cs="Times New Roman"/>
                <w:b/>
                <w:bCs/>
                <w:sz w:val="22"/>
                <w:szCs w:val="22"/>
                <w:lang w:eastAsia="en-GB"/>
              </w:rPr>
              <w:t>Religious</w:t>
            </w:r>
            <w:proofErr w:type="gramEnd"/>
            <w:r w:rsidRPr="000E004F">
              <w:rPr>
                <w:rFonts w:ascii="Garamond" w:eastAsia="Times New Roman" w:hAnsi="Garamond" w:cs="Times New Roman"/>
                <w:b/>
                <w:bCs/>
                <w:sz w:val="22"/>
                <w:szCs w:val="22"/>
                <w:lang w:eastAsia="en-GB"/>
              </w:rPr>
              <w:t xml:space="preserve"> Affiliation and Wrongdoing: Evidence from U.S. Nursing Homes</w:t>
            </w:r>
            <w:r w:rsidRPr="00197CCB">
              <w:rPr>
                <w:rFonts w:ascii="Garamond" w:eastAsia="Times New Roman" w:hAnsi="Garamond" w:cs="Times New Roman"/>
                <w:b/>
                <w:bCs/>
                <w:sz w:val="22"/>
                <w:szCs w:val="22"/>
                <w:lang w:eastAsia="en-GB"/>
              </w:rPr>
              <w:t>”</w:t>
            </w:r>
            <w:r>
              <w:rPr>
                <w:rFonts w:ascii="Garamond" w:eastAsia="Times New Roman" w:hAnsi="Garamond" w:cs="Times New Roman"/>
                <w:b/>
                <w:bCs/>
                <w:sz w:val="22"/>
                <w:szCs w:val="22"/>
                <w:lang w:eastAsia="en-GB"/>
              </w:rPr>
              <w:t xml:space="preserve"> </w:t>
            </w:r>
            <w:hyperlink r:id="rId18" w:history="1">
              <w:r w:rsidR="006F0932" w:rsidRPr="00B8289A">
                <w:rPr>
                  <w:rStyle w:val="Hyperlink"/>
                  <w:rFonts w:ascii="Garamond" w:eastAsia="Times New Roman" w:hAnsi="Garamond" w:cs="Times New Roman"/>
                  <w:i/>
                  <w:iCs/>
                  <w:sz w:val="22"/>
                  <w:szCs w:val="22"/>
                  <w:lang w:eastAsia="en-GB"/>
                </w:rPr>
                <w:t>Forthcoming</w:t>
              </w:r>
              <w:r w:rsidRPr="00B8289A">
                <w:rPr>
                  <w:rStyle w:val="Hyperlink"/>
                  <w:rFonts w:ascii="Garamond" w:eastAsia="Times New Roman" w:hAnsi="Garamond" w:cs="Times New Roman"/>
                  <w:i/>
                  <w:iCs/>
                  <w:sz w:val="22"/>
                  <w:szCs w:val="22"/>
                  <w:lang w:eastAsia="en-GB"/>
                </w:rPr>
                <w:t xml:space="preserve"> at</w:t>
              </w:r>
              <w:r w:rsidRPr="00B8289A">
                <w:rPr>
                  <w:rStyle w:val="Hyperlink"/>
                  <w:rFonts w:ascii="Garamond" w:eastAsia="Times New Roman" w:hAnsi="Garamond" w:cs="Times New Roman"/>
                  <w:b/>
                  <w:bCs/>
                  <w:i/>
                  <w:iCs/>
                  <w:sz w:val="22"/>
                  <w:szCs w:val="22"/>
                  <w:lang w:eastAsia="en-GB"/>
                </w:rPr>
                <w:t xml:space="preserve"> </w:t>
              </w:r>
              <w:r w:rsidRPr="00B8289A">
                <w:rPr>
                  <w:rStyle w:val="Hyperlink"/>
                  <w:rFonts w:ascii="Garamond" w:eastAsia="Times New Roman" w:hAnsi="Garamond" w:cs="Times New Roman"/>
                  <w:i/>
                  <w:iCs/>
                  <w:sz w:val="22"/>
                  <w:szCs w:val="22"/>
                  <w:lang w:eastAsia="en-GB"/>
                </w:rPr>
                <w:t>Management Science</w:t>
              </w:r>
            </w:hyperlink>
          </w:p>
          <w:p w14:paraId="0007E15C" w14:textId="3C8DB545" w:rsidR="000E004F" w:rsidRPr="00011DF1" w:rsidRDefault="00011DF1" w:rsidP="00DF1A18">
            <w:pPr>
              <w:rPr>
                <w:rFonts w:ascii="Garamond" w:eastAsia="Times New Roman" w:hAnsi="Garamond" w:cs="Times New Roman"/>
                <w:sz w:val="20"/>
                <w:szCs w:val="20"/>
                <w:lang w:val="en-US" w:eastAsia="en-GB"/>
              </w:rPr>
            </w:pPr>
            <w:r w:rsidRPr="00011DF1">
              <w:rPr>
                <w:rFonts w:ascii="Garamond" w:eastAsia="Times New Roman" w:hAnsi="Garamond" w:cs="Times New Roman"/>
                <w:sz w:val="20"/>
                <w:szCs w:val="20"/>
                <w:lang w:val="en-US" w:eastAsia="en-GB"/>
              </w:rPr>
              <w:t>* Podcast discussing the paper</w:t>
            </w:r>
            <w:r>
              <w:rPr>
                <w:rFonts w:ascii="Garamond" w:eastAsia="Times New Roman" w:hAnsi="Garamond" w:cs="Times New Roman"/>
                <w:sz w:val="20"/>
                <w:szCs w:val="20"/>
                <w:lang w:val="en-US" w:eastAsia="en-GB"/>
              </w:rPr>
              <w:t xml:space="preserve"> </w:t>
            </w:r>
            <w:hyperlink r:id="rId19" w:history="1">
              <w:r w:rsidRPr="00011DF1">
                <w:rPr>
                  <w:rStyle w:val="Hyperlink"/>
                  <w:rFonts w:ascii="Garamond" w:eastAsia="Times New Roman" w:hAnsi="Garamond" w:cs="Times New Roman"/>
                  <w:sz w:val="20"/>
                  <w:szCs w:val="20"/>
                  <w:lang w:val="en-US" w:eastAsia="en-GB"/>
                </w:rPr>
                <w:t>here</w:t>
              </w:r>
            </w:hyperlink>
            <w:r w:rsidR="000E004F" w:rsidRPr="00011DF1">
              <w:rPr>
                <w:rFonts w:ascii="Garamond" w:eastAsia="Times New Roman" w:hAnsi="Garamond" w:cs="Times New Roman"/>
                <w:sz w:val="20"/>
                <w:szCs w:val="20"/>
                <w:lang w:val="en-US" w:eastAsia="en-GB"/>
              </w:rPr>
              <w:fldChar w:fldCharType="begin"/>
            </w:r>
            <w:r w:rsidR="000E004F" w:rsidRPr="00011DF1">
              <w:rPr>
                <w:rFonts w:ascii="Garamond" w:eastAsia="Times New Roman" w:hAnsi="Garamond" w:cs="Times New Roman"/>
                <w:sz w:val="20"/>
                <w:szCs w:val="20"/>
                <w:lang w:val="en-US" w:eastAsia="en-GB"/>
              </w:rPr>
              <w:instrText xml:space="preserve"> HYPERLINK "http://journals.sagepub.com/doi/abs/10.1177/0001839218763595?journalCode=asqa" </w:instrText>
            </w:r>
            <w:r w:rsidR="000E004F" w:rsidRPr="00011DF1">
              <w:rPr>
                <w:rFonts w:ascii="Garamond" w:eastAsia="Times New Roman" w:hAnsi="Garamond" w:cs="Times New Roman"/>
                <w:sz w:val="20"/>
                <w:szCs w:val="20"/>
                <w:lang w:val="en-US" w:eastAsia="en-GB"/>
              </w:rPr>
              <w:fldChar w:fldCharType="separate"/>
            </w:r>
          </w:p>
          <w:p w14:paraId="495D401E" w14:textId="77777777" w:rsidR="000E004F" w:rsidRPr="00197CCB" w:rsidRDefault="000E004F" w:rsidP="00DF1A18">
            <w:pPr>
              <w:rPr>
                <w:rFonts w:ascii="Garamond" w:eastAsia="Times New Roman" w:hAnsi="Garamond" w:cs="Times New Roman"/>
                <w:i/>
                <w:iCs/>
                <w:color w:val="0563C1" w:themeColor="hyperlink"/>
                <w:sz w:val="22"/>
                <w:szCs w:val="22"/>
                <w:u w:val="single"/>
                <w:lang w:eastAsia="en-GB"/>
              </w:rPr>
            </w:pPr>
            <w:r w:rsidRPr="00011DF1">
              <w:rPr>
                <w:rFonts w:ascii="Garamond" w:eastAsia="Times New Roman" w:hAnsi="Garamond" w:cs="Times New Roman"/>
                <w:sz w:val="20"/>
                <w:szCs w:val="20"/>
                <w:lang w:val="en-US" w:eastAsia="en-GB"/>
              </w:rPr>
              <w:fldChar w:fldCharType="end"/>
            </w:r>
          </w:p>
          <w:p w14:paraId="1971937F" w14:textId="77777777" w:rsidR="000E004F" w:rsidRPr="00197CCB" w:rsidRDefault="000E004F" w:rsidP="00DF1A18">
            <w:pPr>
              <w:rPr>
                <w:rFonts w:ascii="Garamond" w:eastAsia="Times New Roman" w:hAnsi="Garamond" w:cs="Times New Roman"/>
                <w:b/>
                <w:bCs/>
                <w:i/>
                <w:iCs/>
                <w:sz w:val="22"/>
                <w:szCs w:val="22"/>
                <w:lang w:eastAsia="en-GB"/>
              </w:rPr>
            </w:pPr>
          </w:p>
        </w:tc>
      </w:tr>
      <w:tr w:rsidR="006D66AF" w:rsidRPr="00197CCB" w14:paraId="6D530A6B" w14:textId="77777777" w:rsidTr="005B66EB">
        <w:trPr>
          <w:trHeight w:val="242"/>
        </w:trPr>
        <w:tc>
          <w:tcPr>
            <w:tcW w:w="696" w:type="dxa"/>
          </w:tcPr>
          <w:p w14:paraId="4D8906EA" w14:textId="4FBC1DA4" w:rsidR="006D66AF" w:rsidRPr="00197CCB" w:rsidRDefault="006D66AF" w:rsidP="005B66EB">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5</w:t>
            </w:r>
            <w:r w:rsidRPr="00197CCB">
              <w:rPr>
                <w:rFonts w:ascii="Garamond" w:eastAsia="Times New Roman" w:hAnsi="Garamond" w:cs="Times New Roman"/>
                <w:sz w:val="22"/>
                <w:szCs w:val="22"/>
                <w:lang w:eastAsia="en-GB"/>
              </w:rPr>
              <w:t>]</w:t>
            </w:r>
          </w:p>
        </w:tc>
        <w:tc>
          <w:tcPr>
            <w:tcW w:w="8786" w:type="dxa"/>
            <w:gridSpan w:val="2"/>
          </w:tcPr>
          <w:p w14:paraId="1CDB2896" w14:textId="33D449A7" w:rsidR="006D66AF" w:rsidRPr="000E004F" w:rsidRDefault="006D66AF" w:rsidP="005B66EB">
            <w:r>
              <w:rPr>
                <w:rFonts w:ascii="Garamond" w:eastAsia="Times New Roman" w:hAnsi="Garamond" w:cs="Times New Roman"/>
                <w:sz w:val="22"/>
                <w:szCs w:val="22"/>
                <w:lang w:val="en-US" w:eastAsia="en-GB"/>
              </w:rPr>
              <w:t xml:space="preserve">Zhang, Mohliver &amp; King </w:t>
            </w:r>
            <w:r w:rsidRPr="00197CCB">
              <w:rPr>
                <w:rFonts w:ascii="Garamond" w:eastAsia="Times New Roman" w:hAnsi="Garamond" w:cs="Times New Roman"/>
                <w:b/>
                <w:bCs/>
                <w:sz w:val="22"/>
                <w:szCs w:val="22"/>
                <w:lang w:eastAsia="en-GB"/>
              </w:rPr>
              <w:t>”</w:t>
            </w:r>
            <w:r>
              <w:rPr>
                <w:rFonts w:ascii="Garamond" w:eastAsia="Times New Roman" w:hAnsi="Garamond" w:cs="Times New Roman"/>
                <w:b/>
                <w:bCs/>
                <w:sz w:val="22"/>
                <w:szCs w:val="22"/>
                <w:lang w:eastAsia="en-GB"/>
              </w:rPr>
              <w:t xml:space="preserve">Where is all the Deviance? </w:t>
            </w:r>
            <w:r w:rsidR="00B15A7E" w:rsidRPr="00B15A7E">
              <w:rPr>
                <w:rFonts w:ascii="Garamond" w:eastAsia="Times New Roman" w:hAnsi="Garamond" w:cs="Times New Roman"/>
                <w:b/>
                <w:bCs/>
                <w:sz w:val="22"/>
                <w:szCs w:val="22"/>
                <w:lang w:eastAsia="en-GB"/>
              </w:rPr>
              <w:t>and the Social Networks Underlying the Prescription Drug Crisis</w:t>
            </w:r>
            <w:r w:rsidRPr="00197CCB">
              <w:rPr>
                <w:rFonts w:ascii="Garamond" w:eastAsia="Times New Roman" w:hAnsi="Garamond" w:cs="Times New Roman"/>
                <w:b/>
                <w:bCs/>
                <w:sz w:val="22"/>
                <w:szCs w:val="22"/>
                <w:lang w:eastAsia="en-GB"/>
              </w:rPr>
              <w:t>”</w:t>
            </w:r>
            <w:r>
              <w:rPr>
                <w:rFonts w:ascii="Garamond" w:eastAsia="Times New Roman" w:hAnsi="Garamond" w:cs="Times New Roman"/>
                <w:b/>
                <w:bCs/>
                <w:sz w:val="22"/>
                <w:szCs w:val="22"/>
                <w:lang w:eastAsia="en-GB"/>
              </w:rPr>
              <w:t xml:space="preserve"> </w:t>
            </w:r>
            <w:r>
              <w:rPr>
                <w:rFonts w:ascii="Garamond" w:eastAsia="Times New Roman" w:hAnsi="Garamond" w:cs="Times New Roman"/>
                <w:i/>
                <w:iCs/>
                <w:sz w:val="22"/>
                <w:szCs w:val="22"/>
                <w:lang w:eastAsia="en-GB"/>
              </w:rPr>
              <w:t>Accepted for Publication at Administrative Science Quarterly</w:t>
            </w:r>
            <w:r w:rsidRPr="000E004F">
              <w:rPr>
                <w:rFonts w:ascii="Garamond" w:eastAsia="Times New Roman" w:hAnsi="Garamond" w:cs="Times New Roman"/>
                <w:b/>
                <w:bCs/>
                <w:i/>
                <w:iCs/>
                <w:sz w:val="22"/>
                <w:szCs w:val="22"/>
                <w:lang w:eastAsia="en-GB"/>
              </w:rPr>
              <w:t xml:space="preserve"> </w:t>
            </w:r>
            <w:r w:rsidRPr="000E004F">
              <w:rPr>
                <w:rFonts w:ascii="Garamond" w:eastAsia="Times New Roman" w:hAnsi="Garamond" w:cs="Times New Roman"/>
                <w:i/>
                <w:iCs/>
                <w:color w:val="0563C1" w:themeColor="hyperlink"/>
                <w:sz w:val="22"/>
                <w:szCs w:val="22"/>
                <w:u w:val="single"/>
                <w:lang w:eastAsia="en-GB"/>
              </w:rPr>
              <w:fldChar w:fldCharType="begin"/>
            </w:r>
            <w:r w:rsidRPr="000E004F">
              <w:rPr>
                <w:rFonts w:ascii="Garamond" w:eastAsia="Times New Roman" w:hAnsi="Garamond" w:cs="Times New Roman"/>
                <w:i/>
                <w:iCs/>
                <w:color w:val="0563C1" w:themeColor="hyperlink"/>
                <w:sz w:val="22"/>
                <w:szCs w:val="22"/>
                <w:u w:val="single"/>
                <w:lang w:eastAsia="en-GB"/>
              </w:rPr>
              <w:instrText xml:space="preserve"> HYPERLINK "http://journals.sagepub.com/doi/abs/10.1177/0001839218763595?journalCode=asqa" </w:instrText>
            </w:r>
            <w:r w:rsidRPr="000E004F">
              <w:rPr>
                <w:rFonts w:ascii="Garamond" w:eastAsia="Times New Roman" w:hAnsi="Garamond" w:cs="Times New Roman"/>
                <w:i/>
                <w:iCs/>
                <w:color w:val="0563C1" w:themeColor="hyperlink"/>
                <w:sz w:val="22"/>
                <w:szCs w:val="22"/>
                <w:u w:val="single"/>
                <w:lang w:eastAsia="en-GB"/>
              </w:rPr>
              <w:fldChar w:fldCharType="separate"/>
            </w:r>
          </w:p>
          <w:p w14:paraId="1EB0B359" w14:textId="77777777" w:rsidR="006D66AF" w:rsidRPr="00197CCB" w:rsidRDefault="006D66AF" w:rsidP="005B66EB">
            <w:pPr>
              <w:rPr>
                <w:rFonts w:ascii="Garamond" w:eastAsia="Times New Roman" w:hAnsi="Garamond" w:cs="Times New Roman"/>
                <w:i/>
                <w:iCs/>
                <w:color w:val="0563C1" w:themeColor="hyperlink"/>
                <w:sz w:val="22"/>
                <w:szCs w:val="22"/>
                <w:u w:val="single"/>
                <w:lang w:eastAsia="en-GB"/>
              </w:rPr>
            </w:pPr>
            <w:r w:rsidRPr="000E004F">
              <w:fldChar w:fldCharType="end"/>
            </w:r>
          </w:p>
          <w:p w14:paraId="7BDD214A" w14:textId="77777777" w:rsidR="006D66AF" w:rsidRPr="00197CCB" w:rsidRDefault="006D66AF" w:rsidP="005B66EB">
            <w:pPr>
              <w:rPr>
                <w:rFonts w:ascii="Garamond" w:eastAsia="Times New Roman" w:hAnsi="Garamond" w:cs="Times New Roman"/>
                <w:b/>
                <w:bCs/>
                <w:i/>
                <w:iCs/>
                <w:sz w:val="22"/>
                <w:szCs w:val="22"/>
                <w:lang w:eastAsia="en-GB"/>
              </w:rPr>
            </w:pPr>
          </w:p>
        </w:tc>
      </w:tr>
      <w:tr w:rsidR="00037F32" w:rsidRPr="00197CCB" w14:paraId="020EA9CB" w14:textId="77777777" w:rsidTr="005B66EB">
        <w:trPr>
          <w:trHeight w:val="242"/>
        </w:trPr>
        <w:tc>
          <w:tcPr>
            <w:tcW w:w="696" w:type="dxa"/>
          </w:tcPr>
          <w:p w14:paraId="722A5325" w14:textId="0504578E" w:rsidR="00037F32" w:rsidRPr="00197CCB" w:rsidRDefault="00037F32" w:rsidP="005B66EB">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[6]</w:t>
            </w:r>
          </w:p>
        </w:tc>
        <w:tc>
          <w:tcPr>
            <w:tcW w:w="8786" w:type="dxa"/>
            <w:gridSpan w:val="2"/>
          </w:tcPr>
          <w:p w14:paraId="5CC4B989" w14:textId="3A7F1DAE" w:rsidR="00037F32" w:rsidRDefault="00037F32" w:rsidP="00037F32">
            <w:pPr>
              <w:tabs>
                <w:tab w:val="left" w:pos="7387"/>
              </w:tabs>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Mohliver, Crilly &amp; Kaul “</w:t>
            </w:r>
            <w:r>
              <w:rPr>
                <w:rFonts w:ascii="Garamond" w:eastAsia="Times New Roman" w:hAnsi="Garamond" w:cs="Times New Roman"/>
                <w:b/>
                <w:bCs/>
                <w:sz w:val="22"/>
                <w:szCs w:val="22"/>
                <w:lang w:val="en-US" w:eastAsia="en-GB"/>
              </w:rPr>
              <w:t xml:space="preserve">Corporate Social </w:t>
            </w:r>
            <w:proofErr w:type="spellStart"/>
            <w:r>
              <w:rPr>
                <w:rFonts w:ascii="Garamond" w:eastAsia="Times New Roman" w:hAnsi="Garamond" w:cs="Times New Roman"/>
                <w:b/>
                <w:bCs/>
                <w:sz w:val="22"/>
                <w:szCs w:val="22"/>
                <w:lang w:val="en-US" w:eastAsia="en-GB"/>
              </w:rPr>
              <w:t>Counterpositioning</w:t>
            </w:r>
            <w:proofErr w:type="spellEnd"/>
            <w:r>
              <w:rPr>
                <w:rFonts w:ascii="Garamond" w:eastAsia="Times New Roman" w:hAnsi="Garamond" w:cs="Times New Roman"/>
                <w:b/>
                <w:bCs/>
                <w:sz w:val="22"/>
                <w:szCs w:val="22"/>
                <w:lang w:val="en-US" w:eastAsia="en-GB"/>
              </w:rPr>
              <w:t>: How Attributes of a Social Issue Determine Competitive Response”</w:t>
            </w:r>
            <w:r>
              <w:rPr>
                <w:rFonts w:ascii="Garamond" w:eastAsia="Times New Roman" w:hAnsi="Garamond" w:cs="Times New Roman"/>
                <w:sz w:val="22"/>
                <w:szCs w:val="22"/>
                <w:lang w:val="en-US" w:eastAsia="en-GB"/>
              </w:rPr>
              <w:t xml:space="preserve"> </w:t>
            </w:r>
            <w:hyperlink r:id="rId20" w:history="1">
              <w:r w:rsidRPr="00B8289A">
                <w:rPr>
                  <w:rStyle w:val="Hyperlink"/>
                  <w:rFonts w:ascii="Garamond" w:eastAsia="Times New Roman" w:hAnsi="Garamond" w:cs="Times New Roman"/>
                  <w:i/>
                  <w:iCs/>
                  <w:sz w:val="22"/>
                  <w:szCs w:val="22"/>
                  <w:lang w:eastAsia="en-GB"/>
                </w:rPr>
                <w:t>Accepted for Publication at Strategic Management Journal</w:t>
              </w:r>
            </w:hyperlink>
            <w:r w:rsidRPr="00197CCB">
              <w:rPr>
                <w:rFonts w:ascii="Garamond" w:eastAsia="Times New Roman" w:hAnsi="Garamond" w:cs="Times New Roman"/>
                <w:sz w:val="22"/>
                <w:szCs w:val="22"/>
                <w:lang w:val="en-US" w:eastAsia="en-GB"/>
              </w:rPr>
              <w:t xml:space="preserve"> </w:t>
            </w:r>
          </w:p>
        </w:tc>
      </w:tr>
    </w:tbl>
    <w:p w14:paraId="18B14008" w14:textId="77777777" w:rsidR="000628C3" w:rsidRDefault="000628C3" w:rsidP="000628C3">
      <w:pPr>
        <w:rPr>
          <w:rFonts w:ascii="Garamond" w:eastAsia="Times New Roman" w:hAnsi="Garamond" w:cs="Times New Roman"/>
          <w:b/>
          <w:bCs/>
          <w:lang w:eastAsia="en-GB"/>
        </w:rPr>
      </w:pPr>
    </w:p>
    <w:p w14:paraId="3A4DEC8C" w14:textId="66D8635F" w:rsidR="000628C3" w:rsidRPr="00197CCB" w:rsidRDefault="000628C3" w:rsidP="000628C3">
      <w:pPr>
        <w:rPr>
          <w:rFonts w:ascii="Garamond" w:eastAsia="Times New Roman" w:hAnsi="Garamond" w:cs="Times New Roman"/>
          <w:b/>
          <w:bCs/>
          <w:lang w:eastAsia="en-GB"/>
        </w:rPr>
      </w:pPr>
      <w:r>
        <w:rPr>
          <w:rFonts w:ascii="Garamond" w:eastAsia="Times New Roman" w:hAnsi="Garamond" w:cs="Times New Roman"/>
          <w:b/>
          <w:bCs/>
          <w:lang w:eastAsia="en-GB"/>
        </w:rPr>
        <w:br w:type="page"/>
      </w:r>
      <w:r w:rsidRPr="00197CCB">
        <w:rPr>
          <w:rFonts w:ascii="Garamond" w:eastAsia="Times New Roman" w:hAnsi="Garamond" w:cs="Times New Roman"/>
          <w:b/>
          <w:bCs/>
          <w:lang w:eastAsia="en-GB"/>
        </w:rPr>
        <w:lastRenderedPageBreak/>
        <w:t xml:space="preserve">Book chapters </w:t>
      </w:r>
    </w:p>
    <w:tbl>
      <w:tblPr>
        <w:tblStyle w:val="TableGridLight"/>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86"/>
      </w:tblGrid>
      <w:tr w:rsidR="000628C3" w:rsidRPr="00197CCB" w14:paraId="0BC9F9A9" w14:textId="77777777" w:rsidTr="004D76D5">
        <w:trPr>
          <w:trHeight w:val="243"/>
        </w:trPr>
        <w:tc>
          <w:tcPr>
            <w:tcW w:w="696" w:type="dxa"/>
            <w:tcBorders>
              <w:top w:val="single" w:sz="4" w:space="0" w:color="auto"/>
            </w:tcBorders>
          </w:tcPr>
          <w:p w14:paraId="5A7879FE" w14:textId="77777777" w:rsidR="000628C3" w:rsidRPr="00197CCB" w:rsidRDefault="000628C3" w:rsidP="004D76D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[1]</w:t>
            </w:r>
          </w:p>
        </w:tc>
        <w:tc>
          <w:tcPr>
            <w:tcW w:w="8786" w:type="dxa"/>
            <w:tcBorders>
              <w:top w:val="single" w:sz="4" w:space="0" w:color="auto"/>
            </w:tcBorders>
          </w:tcPr>
          <w:p w14:paraId="5AECFBE2" w14:textId="77777777" w:rsidR="000628C3" w:rsidRPr="006B6BF0" w:rsidRDefault="000628C3" w:rsidP="004D76D5">
            <w:pPr>
              <w:rPr>
                <w:rFonts w:ascii="Garamond" w:eastAsia="Times New Roman" w:hAnsi="Garamond" w:cs="Times New Roman"/>
                <w:sz w:val="22"/>
                <w:szCs w:val="22"/>
                <w:lang w:eastAsia="en-GB"/>
              </w:rPr>
            </w:pPr>
            <w:r w:rsidRPr="006B6BF0">
              <w:rPr>
                <w:rFonts w:ascii="Garamond" w:eastAsia="Times New Roman" w:hAnsi="Garamond" w:cs="Times New Roman"/>
                <w:sz w:val="22"/>
                <w:szCs w:val="22"/>
                <w:lang w:eastAsia="en-GB"/>
              </w:rPr>
              <w:t>Mohliver, Gur-</w:t>
            </w:r>
            <w:proofErr w:type="spellStart"/>
            <w:r w:rsidRPr="006B6BF0">
              <w:rPr>
                <w:rFonts w:ascii="Garamond" w:eastAsia="Times New Roman" w:hAnsi="Garamond" w:cs="Times New Roman"/>
                <w:sz w:val="22"/>
                <w:szCs w:val="22"/>
                <w:lang w:eastAsia="en-GB"/>
              </w:rPr>
              <w:t>Gershgorn</w:t>
            </w:r>
            <w:proofErr w:type="spellEnd"/>
            <w:r w:rsidRPr="006B6BF0">
              <w:rPr>
                <w:rFonts w:ascii="Garamond" w:eastAsia="Times New Roman" w:hAnsi="Garamond" w:cs="Times New Roman"/>
                <w:sz w:val="22"/>
                <w:szCs w:val="22"/>
                <w:lang w:eastAsia="en-GB"/>
              </w:rPr>
              <w:t xml:space="preserve"> &amp; Chattopadhyay.</w:t>
            </w:r>
            <w:r w:rsidRPr="006B6BF0">
              <w:rPr>
                <w:rFonts w:ascii="Garamond" w:eastAsia="Times New Roman" w:hAnsi="Garamond" w:cs="Times New Roman"/>
                <w:b/>
                <w:bCs/>
                <w:sz w:val="22"/>
                <w:szCs w:val="22"/>
                <w:lang w:eastAsia="en-GB"/>
              </w:rPr>
              <w:t xml:space="preserve"> “IPO Pricing and Ownership Structure around the World: The Business Group Effect”,</w:t>
            </w:r>
            <w:r w:rsidRPr="006B6BF0">
              <w:rPr>
                <w:rFonts w:ascii="Garamond" w:eastAsia="Times New Roman" w:hAnsi="Garamond" w:cs="Times New Roman"/>
                <w:b/>
                <w:bCs/>
                <w:i/>
                <w:iCs/>
                <w:sz w:val="22"/>
                <w:szCs w:val="22"/>
                <w:lang w:eastAsia="en-GB"/>
              </w:rPr>
              <w:t xml:space="preserve"> </w:t>
            </w:r>
            <w:hyperlink r:id="rId21" w:anchor="v=onepage&amp;q&amp;f=false" w:history="1">
              <w:r w:rsidRPr="006B6BF0">
                <w:rPr>
                  <w:rStyle w:val="Hyperlink"/>
                  <w:rFonts w:ascii="Garamond" w:eastAsia="Times New Roman" w:hAnsi="Garamond" w:cs="Times New Roman"/>
                  <w:i/>
                  <w:iCs/>
                  <w:sz w:val="22"/>
                  <w:szCs w:val="22"/>
                  <w:lang w:eastAsia="en-GB"/>
                </w:rPr>
                <w:t xml:space="preserve">Handbook of research on IPOs, Edgar Publishing, Edited by: M. </w:t>
              </w:r>
              <w:proofErr w:type="spellStart"/>
              <w:r w:rsidRPr="006B6BF0">
                <w:rPr>
                  <w:rStyle w:val="Hyperlink"/>
                  <w:rFonts w:ascii="Garamond" w:eastAsia="Times New Roman" w:hAnsi="Garamond" w:cs="Times New Roman"/>
                  <w:i/>
                  <w:iCs/>
                  <w:sz w:val="22"/>
                  <w:szCs w:val="22"/>
                  <w:lang w:eastAsia="en-GB"/>
                </w:rPr>
                <w:t>Levis</w:t>
              </w:r>
              <w:proofErr w:type="spellEnd"/>
              <w:r w:rsidRPr="006B6BF0">
                <w:rPr>
                  <w:rStyle w:val="Hyperlink"/>
                  <w:rFonts w:ascii="Garamond" w:eastAsia="Times New Roman" w:hAnsi="Garamond" w:cs="Times New Roman"/>
                  <w:i/>
                  <w:iCs/>
                  <w:sz w:val="22"/>
                  <w:szCs w:val="22"/>
                  <w:lang w:eastAsia="en-GB"/>
                </w:rPr>
                <w:t xml:space="preserve"> and S. Vismara (2012)</w:t>
              </w:r>
            </w:hyperlink>
          </w:p>
          <w:p w14:paraId="5087FB8C" w14:textId="77777777" w:rsidR="000628C3" w:rsidRPr="006B6BF0" w:rsidRDefault="000628C3" w:rsidP="004D76D5">
            <w:pPr>
              <w:rPr>
                <w:rFonts w:ascii="Garamond" w:eastAsia="Times New Roman" w:hAnsi="Garamond" w:cs="Times New Roman"/>
                <w:b/>
                <w:bCs/>
                <w:sz w:val="22"/>
                <w:szCs w:val="22"/>
                <w:lang w:eastAsia="en-GB"/>
              </w:rPr>
            </w:pPr>
          </w:p>
        </w:tc>
      </w:tr>
      <w:tr w:rsidR="000628C3" w:rsidRPr="00197CCB" w14:paraId="276D9D64" w14:textId="77777777" w:rsidTr="004D76D5">
        <w:trPr>
          <w:trHeight w:val="243"/>
        </w:trPr>
        <w:tc>
          <w:tcPr>
            <w:tcW w:w="696" w:type="dxa"/>
          </w:tcPr>
          <w:p w14:paraId="5E7B8D07" w14:textId="77777777" w:rsidR="000628C3" w:rsidRPr="00197CCB" w:rsidRDefault="000628C3" w:rsidP="004D76D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w:t>
            </w:r>
          </w:p>
        </w:tc>
        <w:tc>
          <w:tcPr>
            <w:tcW w:w="8786" w:type="dxa"/>
          </w:tcPr>
          <w:p w14:paraId="44DE2E11" w14:textId="180897FD" w:rsidR="000628C3" w:rsidRPr="00197CCB" w:rsidRDefault="000628C3" w:rsidP="004D76D5">
            <w:pPr>
              <w:rPr>
                <w:rFonts w:ascii="Garamond" w:eastAsia="Times New Roman" w:hAnsi="Garamond" w:cs="Times New Roman"/>
                <w:i/>
                <w:iCs/>
                <w:sz w:val="22"/>
                <w:szCs w:val="22"/>
                <w:lang w:val="en-US" w:eastAsia="en-GB"/>
              </w:rPr>
            </w:pPr>
            <w:proofErr w:type="spellStart"/>
            <w:r w:rsidRPr="006B6BF0">
              <w:rPr>
                <w:rFonts w:ascii="Garamond" w:eastAsia="Times New Roman" w:hAnsi="Garamond" w:cs="Times New Roman"/>
                <w:sz w:val="22"/>
                <w:szCs w:val="22"/>
                <w:lang w:val="en-US" w:eastAsia="en-GB"/>
              </w:rPr>
              <w:t>Pozner</w:t>
            </w:r>
            <w:proofErr w:type="spellEnd"/>
            <w:r w:rsidRPr="006B6BF0">
              <w:rPr>
                <w:rFonts w:ascii="Garamond" w:eastAsia="Times New Roman" w:hAnsi="Garamond" w:cs="Times New Roman"/>
                <w:sz w:val="22"/>
                <w:szCs w:val="22"/>
                <w:lang w:val="en-US" w:eastAsia="en-GB"/>
              </w:rPr>
              <w:t>, Mohliver &amp; Moore</w:t>
            </w:r>
            <w:r w:rsidRPr="00197CCB">
              <w:rPr>
                <w:rFonts w:ascii="Garamond" w:eastAsia="Times New Roman" w:hAnsi="Garamond" w:cs="Times New Roman"/>
                <w:i/>
                <w:iCs/>
                <w:sz w:val="22"/>
                <w:szCs w:val="22"/>
                <w:lang w:val="en-US" w:eastAsia="en-GB"/>
              </w:rPr>
              <w:t xml:space="preserve"> </w:t>
            </w:r>
            <w:r>
              <w:rPr>
                <w:rFonts w:ascii="Garamond" w:eastAsia="Times New Roman" w:hAnsi="Garamond" w:cs="Times New Roman"/>
                <w:b/>
                <w:bCs/>
                <w:sz w:val="22"/>
                <w:szCs w:val="22"/>
                <w:lang w:val="en-US" w:eastAsia="en-GB"/>
              </w:rPr>
              <w:t>“</w:t>
            </w:r>
            <w:r w:rsidRPr="006B6BF0">
              <w:rPr>
                <w:rFonts w:ascii="Garamond" w:eastAsia="Times New Roman" w:hAnsi="Garamond" w:cs="Times New Roman"/>
                <w:b/>
                <w:bCs/>
                <w:sz w:val="22"/>
                <w:szCs w:val="22"/>
                <w:lang w:val="en-US" w:eastAsia="en-GB"/>
              </w:rPr>
              <w:t>The Certification Effect of New Legislation: CEO Accountability for Misconduct After Sarbanes-Oxley</w:t>
            </w:r>
            <w:r>
              <w:rPr>
                <w:rFonts w:ascii="Garamond" w:eastAsia="Times New Roman" w:hAnsi="Garamond" w:cs="Times New Roman"/>
                <w:b/>
                <w:bCs/>
                <w:sz w:val="22"/>
                <w:szCs w:val="22"/>
                <w:lang w:val="en-US" w:eastAsia="en-GB"/>
              </w:rPr>
              <w:t>”</w:t>
            </w:r>
            <w:r w:rsidRPr="00197CCB">
              <w:rPr>
                <w:rFonts w:ascii="Garamond" w:eastAsia="Times New Roman" w:hAnsi="Garamond" w:cs="Times New Roman"/>
                <w:i/>
                <w:iCs/>
                <w:sz w:val="22"/>
                <w:szCs w:val="22"/>
                <w:lang w:val="en-US" w:eastAsia="en-GB"/>
              </w:rPr>
              <w:t xml:space="preserve">, </w:t>
            </w:r>
            <w:hyperlink r:id="rId22" w:history="1">
              <w:r w:rsidRPr="007D6D7B">
                <w:rPr>
                  <w:rStyle w:val="Hyperlink"/>
                  <w:rFonts w:ascii="Garamond" w:eastAsia="Times New Roman" w:hAnsi="Garamond" w:cs="Times New Roman"/>
                  <w:i/>
                  <w:iCs/>
                  <w:sz w:val="22"/>
                  <w:szCs w:val="22"/>
                  <w:lang w:val="en-US" w:eastAsia="en-GB"/>
                </w:rPr>
                <w:t>Accepted for Publication at Research in the Sociology of Organizations (volume on Wrongdoing, Misconduct, and Corruption), 2022</w:t>
              </w:r>
            </w:hyperlink>
          </w:p>
          <w:p w14:paraId="1A9A2AEE" w14:textId="77777777" w:rsidR="000628C3" w:rsidRPr="00197CCB" w:rsidRDefault="000628C3" w:rsidP="004D76D5">
            <w:pPr>
              <w:rPr>
                <w:rFonts w:ascii="Garamond" w:eastAsia="Times New Roman" w:hAnsi="Garamond" w:cs="Times New Roman"/>
                <w:i/>
                <w:iCs/>
                <w:sz w:val="22"/>
                <w:szCs w:val="22"/>
                <w:lang w:val="en-US" w:eastAsia="en-GB"/>
              </w:rPr>
            </w:pPr>
          </w:p>
        </w:tc>
      </w:tr>
    </w:tbl>
    <w:p w14:paraId="749A8013" w14:textId="34217BBA" w:rsidR="006B6BF0" w:rsidRDefault="006B6BF0"/>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090"/>
        <w:gridCol w:w="696"/>
      </w:tblGrid>
      <w:tr w:rsidR="00A52FC3" w:rsidRPr="00197CCB" w14:paraId="302DA736" w14:textId="77777777" w:rsidTr="004D231B">
        <w:trPr>
          <w:gridAfter w:val="1"/>
          <w:wAfter w:w="696" w:type="dxa"/>
          <w:trHeight w:val="459"/>
        </w:trPr>
        <w:tc>
          <w:tcPr>
            <w:tcW w:w="8786" w:type="dxa"/>
            <w:gridSpan w:val="2"/>
            <w:tcBorders>
              <w:top w:val="nil"/>
              <w:bottom w:val="single" w:sz="4" w:space="0" w:color="auto"/>
            </w:tcBorders>
          </w:tcPr>
          <w:p w14:paraId="3AE2F715" w14:textId="310A5638" w:rsidR="00A52FC3" w:rsidRPr="00197CCB" w:rsidRDefault="00A52FC3" w:rsidP="00004DB8">
            <w:pPr>
              <w:rPr>
                <w:rFonts w:ascii="Garamond" w:eastAsia="Times New Roman" w:hAnsi="Garamond" w:cs="Times New Roman"/>
                <w:b/>
                <w:bCs/>
                <w:lang w:eastAsia="en-GB"/>
              </w:rPr>
            </w:pPr>
            <w:r w:rsidRPr="00197CCB">
              <w:rPr>
                <w:rFonts w:ascii="Garamond" w:eastAsia="Times New Roman" w:hAnsi="Garamond" w:cs="Times New Roman"/>
                <w:b/>
                <w:bCs/>
                <w:lang w:eastAsia="en-GB"/>
              </w:rPr>
              <w:t xml:space="preserve">Working papers </w:t>
            </w:r>
          </w:p>
        </w:tc>
      </w:tr>
      <w:tr w:rsidR="00FB64A5" w:rsidRPr="00197CCB" w14:paraId="4C5F5A0C" w14:textId="77777777" w:rsidTr="004D231B">
        <w:trPr>
          <w:trHeight w:val="242"/>
        </w:trPr>
        <w:tc>
          <w:tcPr>
            <w:tcW w:w="696" w:type="dxa"/>
          </w:tcPr>
          <w:p w14:paraId="29E68F7B" w14:textId="2FC485BA" w:rsidR="00FB64A5" w:rsidRPr="00197CCB" w:rsidRDefault="00FB64A5" w:rsidP="00197CCB">
            <w:pPr>
              <w:jc w:val="center"/>
              <w:rPr>
                <w:rFonts w:ascii="Garamond" w:eastAsia="Times New Roman" w:hAnsi="Garamond" w:cs="Times New Roman"/>
                <w:sz w:val="22"/>
                <w:szCs w:val="22"/>
                <w:lang w:eastAsia="en-GB"/>
              </w:rPr>
            </w:pPr>
          </w:p>
        </w:tc>
        <w:tc>
          <w:tcPr>
            <w:tcW w:w="8786" w:type="dxa"/>
            <w:gridSpan w:val="2"/>
          </w:tcPr>
          <w:p w14:paraId="6CBA0E5D" w14:textId="77777777" w:rsidR="00197CCB" w:rsidRDefault="006F35AD" w:rsidP="006F35AD">
            <w:pPr>
              <w:jc w:val="center"/>
              <w:rPr>
                <w:rFonts w:ascii="Garamond" w:eastAsia="Times New Roman" w:hAnsi="Garamond" w:cs="Times New Roman"/>
                <w:b/>
                <w:bCs/>
                <w:sz w:val="22"/>
                <w:szCs w:val="22"/>
                <w:u w:val="single"/>
                <w:lang w:val="en-US" w:eastAsia="en-GB"/>
              </w:rPr>
            </w:pPr>
            <w:r w:rsidRPr="006F35AD">
              <w:rPr>
                <w:rFonts w:ascii="Garamond" w:eastAsia="Times New Roman" w:hAnsi="Garamond" w:cs="Times New Roman"/>
                <w:b/>
                <w:bCs/>
                <w:sz w:val="22"/>
                <w:szCs w:val="22"/>
                <w:u w:val="single"/>
                <w:lang w:val="en-US" w:eastAsia="en-GB"/>
              </w:rPr>
              <w:t>Under Review</w:t>
            </w:r>
          </w:p>
          <w:p w14:paraId="666BB082" w14:textId="0477385E" w:rsidR="006F35AD" w:rsidRPr="006F35AD" w:rsidRDefault="006F35AD" w:rsidP="006F35AD">
            <w:pPr>
              <w:jc w:val="center"/>
              <w:rPr>
                <w:rFonts w:ascii="Garamond" w:eastAsia="Times New Roman" w:hAnsi="Garamond" w:cs="Times New Roman"/>
                <w:b/>
                <w:bCs/>
                <w:sz w:val="22"/>
                <w:szCs w:val="22"/>
                <w:u w:val="single"/>
                <w:lang w:val="en-US" w:eastAsia="en-GB"/>
              </w:rPr>
            </w:pPr>
          </w:p>
        </w:tc>
      </w:tr>
      <w:tr w:rsidR="006F35AD" w:rsidRPr="00197CCB" w14:paraId="3F90B72B" w14:textId="77777777" w:rsidTr="00C168DE">
        <w:trPr>
          <w:trHeight w:val="1062"/>
        </w:trPr>
        <w:tc>
          <w:tcPr>
            <w:tcW w:w="696" w:type="dxa"/>
            <w:tcBorders>
              <w:top w:val="nil"/>
            </w:tcBorders>
          </w:tcPr>
          <w:p w14:paraId="74D21FAE" w14:textId="28A28EA5" w:rsidR="006F35AD" w:rsidRPr="00197CCB" w:rsidRDefault="006F35AD" w:rsidP="006F35AD">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sidR="006D66AF">
              <w:rPr>
                <w:rFonts w:ascii="Garamond" w:eastAsia="Times New Roman" w:hAnsi="Garamond" w:cs="Times New Roman"/>
                <w:sz w:val="22"/>
                <w:szCs w:val="22"/>
                <w:lang w:eastAsia="en-GB"/>
              </w:rPr>
              <w:t>1</w:t>
            </w:r>
            <w:r w:rsidRPr="00197CCB">
              <w:rPr>
                <w:rFonts w:ascii="Garamond" w:eastAsia="Times New Roman" w:hAnsi="Garamond" w:cs="Times New Roman"/>
                <w:sz w:val="22"/>
                <w:szCs w:val="22"/>
                <w:lang w:eastAsia="en-GB"/>
              </w:rPr>
              <w:t>]</w:t>
            </w:r>
          </w:p>
        </w:tc>
        <w:tc>
          <w:tcPr>
            <w:tcW w:w="8786" w:type="dxa"/>
            <w:gridSpan w:val="2"/>
            <w:tcBorders>
              <w:top w:val="nil"/>
            </w:tcBorders>
          </w:tcPr>
          <w:p w14:paraId="528ADF46" w14:textId="27DD3AE2" w:rsidR="00037F32" w:rsidRPr="001F4CBB" w:rsidRDefault="00701798" w:rsidP="001F4CBB">
            <w:pPr>
              <w:rPr>
                <w:rFonts w:ascii="Garamond" w:eastAsia="Times New Roman" w:hAnsi="Garamond" w:cs="Times New Roman"/>
                <w:b/>
                <w:bCs/>
                <w:sz w:val="22"/>
                <w:szCs w:val="22"/>
                <w:lang w:val="en-US" w:eastAsia="en-GB"/>
              </w:rPr>
            </w:pPr>
            <w:r>
              <w:rPr>
                <w:rFonts w:ascii="Garamond" w:eastAsia="Times New Roman" w:hAnsi="Garamond" w:cs="Times New Roman"/>
                <w:b/>
                <w:bCs/>
                <w:sz w:val="22"/>
                <w:szCs w:val="22"/>
                <w:lang w:val="en-US" w:eastAsia="en-GB"/>
              </w:rPr>
              <w:t>TITLE HIDDEN</w:t>
            </w:r>
            <w:r w:rsidR="001F4CBB">
              <w:rPr>
                <w:rFonts w:ascii="Garamond" w:eastAsia="Times New Roman" w:hAnsi="Garamond" w:cs="Times New Roman"/>
                <w:b/>
                <w:bCs/>
                <w:sz w:val="22"/>
                <w:szCs w:val="22"/>
                <w:lang w:val="en-US" w:eastAsia="en-GB"/>
              </w:rPr>
              <w:t xml:space="preserve"> </w:t>
            </w:r>
            <w:r w:rsidR="005744D7">
              <w:rPr>
                <w:rFonts w:ascii="Garamond" w:eastAsia="Times New Roman" w:hAnsi="Garamond" w:cs="Times New Roman"/>
                <w:sz w:val="22"/>
                <w:szCs w:val="22"/>
                <w:lang w:eastAsia="en-GB"/>
              </w:rPr>
              <w:t xml:space="preserve">with </w:t>
            </w:r>
            <w:r w:rsidR="00037F32">
              <w:rPr>
                <w:rFonts w:ascii="Garamond" w:eastAsia="Times New Roman" w:hAnsi="Garamond" w:cs="Times New Roman"/>
                <w:sz w:val="22"/>
                <w:szCs w:val="22"/>
                <w:lang w:val="en-US" w:eastAsia="en-GB"/>
              </w:rPr>
              <w:t xml:space="preserve">Rebecca Karp &amp; </w:t>
            </w:r>
            <w:proofErr w:type="spellStart"/>
            <w:r w:rsidR="00037F32">
              <w:rPr>
                <w:rFonts w:ascii="Garamond" w:eastAsia="Times New Roman" w:hAnsi="Garamond" w:cs="Times New Roman"/>
                <w:sz w:val="22"/>
                <w:szCs w:val="22"/>
                <w:lang w:val="en-US" w:eastAsia="en-GB"/>
              </w:rPr>
              <w:t>Tiona</w:t>
            </w:r>
            <w:proofErr w:type="spellEnd"/>
            <w:r w:rsidR="00037F32">
              <w:rPr>
                <w:rFonts w:ascii="Garamond" w:eastAsia="Times New Roman" w:hAnsi="Garamond" w:cs="Times New Roman"/>
                <w:sz w:val="22"/>
                <w:szCs w:val="22"/>
                <w:lang w:val="en-US" w:eastAsia="en-GB"/>
              </w:rPr>
              <w:t xml:space="preserve"> </w:t>
            </w:r>
            <w:proofErr w:type="spellStart"/>
            <w:r w:rsidR="00037F32">
              <w:rPr>
                <w:rFonts w:ascii="Garamond" w:eastAsia="Times New Roman" w:hAnsi="Garamond" w:cs="Times New Roman"/>
                <w:sz w:val="22"/>
                <w:szCs w:val="22"/>
                <w:lang w:val="en-US" w:eastAsia="en-GB"/>
              </w:rPr>
              <w:t>Zuzul</w:t>
            </w:r>
            <w:proofErr w:type="spellEnd"/>
          </w:p>
          <w:p w14:paraId="34A467E8" w14:textId="5F00E751" w:rsidR="00037F32" w:rsidRPr="00197CCB" w:rsidRDefault="00037F32" w:rsidP="00037F32">
            <w:pPr>
              <w:tabs>
                <w:tab w:val="left" w:pos="7387"/>
              </w:tabs>
              <w:rPr>
                <w:rFonts w:ascii="Garamond" w:eastAsia="Times New Roman" w:hAnsi="Garamond" w:cs="Times New Roman"/>
                <w:sz w:val="22"/>
                <w:szCs w:val="22"/>
                <w:lang w:val="en-US" w:eastAsia="en-GB"/>
              </w:rPr>
            </w:pPr>
            <w:r>
              <w:rPr>
                <w:rFonts w:ascii="Garamond" w:eastAsia="Times New Roman" w:hAnsi="Garamond" w:cs="Times New Roman"/>
                <w:i/>
                <w:iCs/>
                <w:sz w:val="22"/>
                <w:szCs w:val="22"/>
                <w:lang w:val="en-US" w:eastAsia="en-GB"/>
              </w:rPr>
              <w:t>Under review</w:t>
            </w:r>
            <w:r w:rsidRPr="00197CCB">
              <w:rPr>
                <w:rFonts w:ascii="Garamond" w:eastAsia="Times New Roman" w:hAnsi="Garamond" w:cs="Times New Roman"/>
                <w:i/>
                <w:iCs/>
                <w:sz w:val="22"/>
                <w:szCs w:val="22"/>
                <w:lang w:val="en-US" w:eastAsia="en-GB"/>
              </w:rPr>
              <w:t xml:space="preserve"> at </w:t>
            </w:r>
            <w:r>
              <w:rPr>
                <w:rFonts w:ascii="Garamond" w:eastAsia="Times New Roman" w:hAnsi="Garamond" w:cs="Times New Roman"/>
                <w:i/>
                <w:iCs/>
                <w:sz w:val="22"/>
                <w:szCs w:val="22"/>
                <w:lang w:val="en-US" w:eastAsia="en-GB"/>
              </w:rPr>
              <w:t>Management Science</w:t>
            </w:r>
          </w:p>
          <w:p w14:paraId="512D8D07" w14:textId="77777777" w:rsidR="006F35AD" w:rsidRPr="00197CCB" w:rsidRDefault="006F35AD" w:rsidP="006F35AD">
            <w:pPr>
              <w:tabs>
                <w:tab w:val="left" w:pos="7387"/>
              </w:tabs>
              <w:rPr>
                <w:rFonts w:ascii="Garamond" w:eastAsia="Times New Roman" w:hAnsi="Garamond" w:cs="Times New Roman"/>
                <w:b/>
                <w:bCs/>
                <w:sz w:val="22"/>
                <w:szCs w:val="22"/>
                <w:lang w:val="en-US" w:eastAsia="en-GB"/>
              </w:rPr>
            </w:pPr>
            <w:r w:rsidRPr="00197CCB">
              <w:rPr>
                <w:rFonts w:ascii="Garamond" w:eastAsia="Times New Roman" w:hAnsi="Garamond" w:cs="Times New Roman"/>
                <w:sz w:val="20"/>
                <w:szCs w:val="20"/>
                <w:lang w:val="en-US" w:eastAsia="en-GB"/>
              </w:rPr>
              <w:tab/>
            </w:r>
          </w:p>
          <w:p w14:paraId="3C165391" w14:textId="77777777" w:rsidR="006F35AD" w:rsidRPr="006F35AD" w:rsidRDefault="006F35AD" w:rsidP="006F35AD">
            <w:pPr>
              <w:tabs>
                <w:tab w:val="left" w:pos="7387"/>
              </w:tabs>
              <w:rPr>
                <w:rFonts w:ascii="Garamond" w:eastAsia="Times New Roman" w:hAnsi="Garamond" w:cs="Times New Roman"/>
                <w:b/>
                <w:bCs/>
                <w:sz w:val="22"/>
                <w:szCs w:val="22"/>
                <w:lang w:val="en-US" w:eastAsia="en-GB"/>
              </w:rPr>
            </w:pPr>
          </w:p>
        </w:tc>
      </w:tr>
      <w:tr w:rsidR="006F35AD" w:rsidRPr="00197CCB" w14:paraId="2501D96B" w14:textId="77777777" w:rsidTr="00C168DE">
        <w:trPr>
          <w:trHeight w:val="1062"/>
        </w:trPr>
        <w:tc>
          <w:tcPr>
            <w:tcW w:w="696" w:type="dxa"/>
            <w:tcBorders>
              <w:top w:val="nil"/>
            </w:tcBorders>
          </w:tcPr>
          <w:p w14:paraId="2DCFD021" w14:textId="636EE520" w:rsidR="006F35AD" w:rsidRPr="00197CCB" w:rsidRDefault="006F35AD" w:rsidP="006F35AD">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sidR="006D66AF">
              <w:rPr>
                <w:rFonts w:ascii="Garamond" w:eastAsia="Times New Roman" w:hAnsi="Garamond" w:cs="Times New Roman"/>
                <w:sz w:val="22"/>
                <w:szCs w:val="22"/>
                <w:lang w:eastAsia="en-GB"/>
              </w:rPr>
              <w:t>2</w:t>
            </w:r>
            <w:r w:rsidRPr="00197CCB">
              <w:rPr>
                <w:rFonts w:ascii="Garamond" w:eastAsia="Times New Roman" w:hAnsi="Garamond" w:cs="Times New Roman"/>
                <w:sz w:val="22"/>
                <w:szCs w:val="22"/>
                <w:lang w:eastAsia="en-GB"/>
              </w:rPr>
              <w:t>]</w:t>
            </w:r>
          </w:p>
        </w:tc>
        <w:tc>
          <w:tcPr>
            <w:tcW w:w="8786" w:type="dxa"/>
            <w:gridSpan w:val="2"/>
            <w:tcBorders>
              <w:top w:val="nil"/>
            </w:tcBorders>
          </w:tcPr>
          <w:p w14:paraId="10008616" w14:textId="76042052" w:rsidR="006F35AD" w:rsidRPr="00197CCB" w:rsidRDefault="005744D7" w:rsidP="004A29E5">
            <w:pPr>
              <w:rPr>
                <w:rFonts w:ascii="Garamond" w:eastAsia="Times New Roman" w:hAnsi="Garamond" w:cs="Times New Roman"/>
                <w:sz w:val="22"/>
                <w:szCs w:val="22"/>
                <w:lang w:val="en-US" w:eastAsia="en-GB"/>
              </w:rPr>
            </w:pPr>
            <w:r>
              <w:rPr>
                <w:rFonts w:ascii="Garamond" w:eastAsia="Times New Roman" w:hAnsi="Garamond" w:cs="Times New Roman"/>
                <w:b/>
                <w:bCs/>
                <w:sz w:val="22"/>
                <w:szCs w:val="22"/>
                <w:lang w:eastAsia="en-GB"/>
              </w:rPr>
              <w:t>“</w:t>
            </w:r>
            <w:r w:rsidR="00701798" w:rsidRPr="00701798">
              <w:rPr>
                <w:rFonts w:ascii="Garamond" w:eastAsia="Times New Roman" w:hAnsi="Garamond" w:cs="Times New Roman"/>
                <w:b/>
                <w:bCs/>
                <w:sz w:val="22"/>
                <w:szCs w:val="22"/>
                <w:lang w:eastAsia="en-GB"/>
              </w:rPr>
              <w:t xml:space="preserve">The Contaminating Effect of Social Capital: Upper-Class Networks Increase Unethical </w:t>
            </w:r>
            <w:proofErr w:type="spellStart"/>
            <w:r w:rsidR="00701798" w:rsidRPr="00701798">
              <w:rPr>
                <w:rFonts w:ascii="Garamond" w:eastAsia="Times New Roman" w:hAnsi="Garamond" w:cs="Times New Roman"/>
                <w:b/>
                <w:bCs/>
                <w:sz w:val="22"/>
                <w:szCs w:val="22"/>
                <w:lang w:eastAsia="en-GB"/>
              </w:rPr>
              <w:t>Behavior</w:t>
            </w:r>
            <w:proofErr w:type="spellEnd"/>
            <w:r>
              <w:rPr>
                <w:rFonts w:ascii="Garamond" w:eastAsia="Times New Roman" w:hAnsi="Garamond" w:cs="Times New Roman"/>
                <w:b/>
                <w:bCs/>
                <w:sz w:val="22"/>
                <w:szCs w:val="22"/>
                <w:lang w:eastAsia="en-GB"/>
              </w:rPr>
              <w:t xml:space="preserve">” </w:t>
            </w:r>
            <w:r>
              <w:rPr>
                <w:rFonts w:ascii="Garamond" w:eastAsia="Times New Roman" w:hAnsi="Garamond" w:cs="Times New Roman"/>
                <w:sz w:val="22"/>
                <w:szCs w:val="22"/>
                <w:lang w:eastAsia="en-GB"/>
              </w:rPr>
              <w:t xml:space="preserve">with </w:t>
            </w:r>
            <w:proofErr w:type="spellStart"/>
            <w:r w:rsidR="00A65EFE">
              <w:rPr>
                <w:rFonts w:ascii="Garamond" w:eastAsia="Times New Roman" w:hAnsi="Garamond" w:cs="Times New Roman"/>
                <w:sz w:val="22"/>
                <w:szCs w:val="22"/>
                <w:lang w:val="en-US" w:eastAsia="en-GB"/>
              </w:rPr>
              <w:t>Siyu</w:t>
            </w:r>
            <w:proofErr w:type="spellEnd"/>
            <w:r w:rsidR="00A65EFE">
              <w:rPr>
                <w:rFonts w:ascii="Garamond" w:eastAsia="Times New Roman" w:hAnsi="Garamond" w:cs="Times New Roman"/>
                <w:sz w:val="22"/>
                <w:szCs w:val="22"/>
                <w:lang w:val="en-US" w:eastAsia="en-GB"/>
              </w:rPr>
              <w:t xml:space="preserve"> Yu, </w:t>
            </w:r>
            <w:proofErr w:type="spellStart"/>
            <w:r w:rsidR="00A65EFE">
              <w:rPr>
                <w:rFonts w:ascii="Garamond" w:eastAsia="Times New Roman" w:hAnsi="Garamond" w:cs="Times New Roman"/>
                <w:sz w:val="22"/>
                <w:szCs w:val="22"/>
                <w:lang w:val="en-US" w:eastAsia="en-GB"/>
              </w:rPr>
              <w:t>Jiyin</w:t>
            </w:r>
            <w:proofErr w:type="spellEnd"/>
            <w:r w:rsidR="00A65EFE">
              <w:rPr>
                <w:rFonts w:ascii="Garamond" w:eastAsia="Times New Roman" w:hAnsi="Garamond" w:cs="Times New Roman"/>
                <w:sz w:val="22"/>
                <w:szCs w:val="22"/>
                <w:lang w:val="en-US" w:eastAsia="en-GB"/>
              </w:rPr>
              <w:t xml:space="preserve"> Cao &amp; Adam Galinsky</w:t>
            </w:r>
          </w:p>
          <w:p w14:paraId="2F59D038" w14:textId="4BE73FCD" w:rsidR="00A65EFE" w:rsidRPr="00197CCB" w:rsidRDefault="004A29E5" w:rsidP="00A65EFE">
            <w:pPr>
              <w:tabs>
                <w:tab w:val="left" w:pos="7387"/>
              </w:tabs>
              <w:rPr>
                <w:rFonts w:ascii="Garamond" w:eastAsia="Times New Roman" w:hAnsi="Garamond" w:cs="Times New Roman"/>
                <w:sz w:val="22"/>
                <w:szCs w:val="22"/>
                <w:lang w:val="en-US" w:eastAsia="en-GB"/>
              </w:rPr>
            </w:pPr>
            <w:r>
              <w:rPr>
                <w:rFonts w:ascii="Garamond" w:eastAsia="Times New Roman" w:hAnsi="Garamond" w:cs="Times New Roman"/>
                <w:i/>
                <w:iCs/>
                <w:sz w:val="22"/>
                <w:szCs w:val="22"/>
                <w:lang w:val="en-US" w:eastAsia="en-GB"/>
              </w:rPr>
              <w:t>Revise &amp; Resubmit</w:t>
            </w:r>
            <w:r w:rsidR="00A65EFE" w:rsidRPr="00197CCB">
              <w:rPr>
                <w:rFonts w:ascii="Garamond" w:eastAsia="Times New Roman" w:hAnsi="Garamond" w:cs="Times New Roman"/>
                <w:i/>
                <w:iCs/>
                <w:sz w:val="22"/>
                <w:szCs w:val="22"/>
                <w:lang w:val="en-US" w:eastAsia="en-GB"/>
              </w:rPr>
              <w:t xml:space="preserve"> at </w:t>
            </w:r>
            <w:r w:rsidR="00037F32">
              <w:rPr>
                <w:rFonts w:ascii="Garamond" w:eastAsia="Times New Roman" w:hAnsi="Garamond" w:cs="Times New Roman"/>
                <w:i/>
                <w:iCs/>
                <w:sz w:val="22"/>
                <w:szCs w:val="22"/>
                <w:lang w:val="en-US" w:eastAsia="en-GB"/>
              </w:rPr>
              <w:t>Administrative Science Quarterly</w:t>
            </w:r>
          </w:p>
          <w:p w14:paraId="527711C8" w14:textId="37D3E4B1" w:rsidR="006F35AD" w:rsidRPr="006F35AD" w:rsidRDefault="006F35AD" w:rsidP="006F35AD">
            <w:pPr>
              <w:tabs>
                <w:tab w:val="left" w:pos="7387"/>
              </w:tabs>
              <w:rPr>
                <w:rFonts w:ascii="Garamond" w:eastAsia="Times New Roman" w:hAnsi="Garamond" w:cs="Times New Roman"/>
                <w:sz w:val="22"/>
                <w:szCs w:val="22"/>
                <w:lang w:val="en-US" w:eastAsia="en-GB"/>
              </w:rPr>
            </w:pPr>
            <w:r w:rsidRPr="00197CCB">
              <w:rPr>
                <w:rFonts w:ascii="Garamond" w:eastAsia="Times New Roman" w:hAnsi="Garamond" w:cs="Times New Roman"/>
                <w:sz w:val="20"/>
                <w:szCs w:val="20"/>
                <w:lang w:val="en-US" w:eastAsia="en-GB"/>
              </w:rPr>
              <w:tab/>
            </w:r>
          </w:p>
          <w:p w14:paraId="18703DDC" w14:textId="77777777" w:rsidR="006F35AD" w:rsidRPr="006F35AD" w:rsidRDefault="006F35AD" w:rsidP="006F35AD">
            <w:pPr>
              <w:tabs>
                <w:tab w:val="left" w:pos="7387"/>
              </w:tabs>
              <w:rPr>
                <w:rFonts w:ascii="Garamond" w:eastAsia="Times New Roman" w:hAnsi="Garamond" w:cs="Times New Roman"/>
                <w:b/>
                <w:bCs/>
                <w:sz w:val="22"/>
                <w:szCs w:val="22"/>
                <w:lang w:val="en-US" w:eastAsia="en-GB"/>
              </w:rPr>
            </w:pPr>
          </w:p>
        </w:tc>
      </w:tr>
      <w:tr w:rsidR="006F35AD" w:rsidRPr="00197CCB" w14:paraId="093432C2" w14:textId="77777777" w:rsidTr="00B35D83">
        <w:trPr>
          <w:trHeight w:val="242"/>
        </w:trPr>
        <w:tc>
          <w:tcPr>
            <w:tcW w:w="696" w:type="dxa"/>
          </w:tcPr>
          <w:p w14:paraId="0B96CAB6" w14:textId="77777777" w:rsidR="006F35AD" w:rsidRPr="00197CCB" w:rsidRDefault="006F35AD" w:rsidP="00B35D83">
            <w:pPr>
              <w:jc w:val="center"/>
              <w:rPr>
                <w:rFonts w:ascii="Garamond" w:eastAsia="Times New Roman" w:hAnsi="Garamond" w:cs="Times New Roman"/>
                <w:sz w:val="22"/>
                <w:szCs w:val="22"/>
                <w:lang w:eastAsia="en-GB"/>
              </w:rPr>
            </w:pPr>
          </w:p>
        </w:tc>
        <w:tc>
          <w:tcPr>
            <w:tcW w:w="8786" w:type="dxa"/>
            <w:gridSpan w:val="2"/>
          </w:tcPr>
          <w:p w14:paraId="67ECDA15" w14:textId="77777777" w:rsidR="006F35AD" w:rsidRPr="006F35AD" w:rsidRDefault="006F35AD" w:rsidP="00B35D83">
            <w:pPr>
              <w:jc w:val="center"/>
              <w:rPr>
                <w:rFonts w:ascii="Garamond" w:eastAsia="Times New Roman" w:hAnsi="Garamond" w:cs="Times New Roman"/>
                <w:b/>
                <w:bCs/>
                <w:sz w:val="22"/>
                <w:szCs w:val="22"/>
                <w:u w:val="single"/>
                <w:lang w:val="en-US" w:eastAsia="en-GB"/>
              </w:rPr>
            </w:pPr>
            <w:r w:rsidRPr="006F35AD">
              <w:rPr>
                <w:rFonts w:ascii="Garamond" w:eastAsia="Times New Roman" w:hAnsi="Garamond" w:cs="Times New Roman"/>
                <w:b/>
                <w:bCs/>
                <w:sz w:val="22"/>
                <w:szCs w:val="22"/>
                <w:u w:val="single"/>
                <w:lang w:val="en-US" w:eastAsia="en-GB"/>
              </w:rPr>
              <w:t>Working Papers</w:t>
            </w:r>
          </w:p>
          <w:p w14:paraId="32EB554D" w14:textId="5F01ECF8" w:rsidR="006F35AD" w:rsidRPr="006F35AD" w:rsidRDefault="006F35AD" w:rsidP="00B35D83">
            <w:pPr>
              <w:jc w:val="center"/>
              <w:rPr>
                <w:rFonts w:ascii="Garamond" w:eastAsia="Times New Roman" w:hAnsi="Garamond" w:cs="Times New Roman"/>
                <w:b/>
                <w:bCs/>
                <w:sz w:val="22"/>
                <w:szCs w:val="22"/>
                <w:lang w:val="en-US" w:eastAsia="en-GB"/>
              </w:rPr>
            </w:pPr>
          </w:p>
        </w:tc>
      </w:tr>
      <w:tr w:rsidR="00A65EFE" w:rsidRPr="00197CCB" w14:paraId="42B4A10F" w14:textId="77777777" w:rsidTr="00116EE1">
        <w:trPr>
          <w:trHeight w:val="1062"/>
        </w:trPr>
        <w:tc>
          <w:tcPr>
            <w:tcW w:w="696" w:type="dxa"/>
            <w:tcBorders>
              <w:top w:val="nil"/>
            </w:tcBorders>
          </w:tcPr>
          <w:p w14:paraId="393790F9" w14:textId="5F10B7E5" w:rsidR="00A65EFE" w:rsidRPr="00197CCB" w:rsidRDefault="00A65EFE" w:rsidP="00116EE1">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sidR="006D66AF">
              <w:rPr>
                <w:rFonts w:ascii="Garamond" w:eastAsia="Times New Roman" w:hAnsi="Garamond" w:cs="Times New Roman"/>
                <w:sz w:val="22"/>
                <w:szCs w:val="22"/>
                <w:lang w:eastAsia="en-GB"/>
              </w:rPr>
              <w:t>3</w:t>
            </w:r>
            <w:r w:rsidRPr="00197CCB">
              <w:rPr>
                <w:rFonts w:ascii="Garamond" w:eastAsia="Times New Roman" w:hAnsi="Garamond" w:cs="Times New Roman"/>
                <w:sz w:val="22"/>
                <w:szCs w:val="22"/>
                <w:lang w:eastAsia="en-GB"/>
              </w:rPr>
              <w:t>]</w:t>
            </w:r>
          </w:p>
        </w:tc>
        <w:tc>
          <w:tcPr>
            <w:tcW w:w="8786" w:type="dxa"/>
            <w:gridSpan w:val="2"/>
            <w:tcBorders>
              <w:top w:val="nil"/>
            </w:tcBorders>
          </w:tcPr>
          <w:p w14:paraId="23C1641F" w14:textId="4D03C053" w:rsidR="00A65EFE" w:rsidRPr="00197CCB" w:rsidRDefault="00A65EFE" w:rsidP="00116EE1">
            <w:pPr>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 xml:space="preserve">“Rewarding the Extremes: Market Reaction to American Corporations LGBTQ Positions” </w:t>
            </w:r>
            <w:r w:rsidR="005744D7">
              <w:rPr>
                <w:rFonts w:ascii="Garamond" w:eastAsia="Times New Roman" w:hAnsi="Garamond" w:cs="Times New Roman"/>
                <w:sz w:val="22"/>
                <w:szCs w:val="22"/>
                <w:lang w:eastAsia="en-GB"/>
              </w:rPr>
              <w:t xml:space="preserve">with </w:t>
            </w:r>
            <w:r w:rsidRPr="00197CCB">
              <w:rPr>
                <w:rFonts w:ascii="Garamond" w:eastAsia="Times New Roman" w:hAnsi="Garamond" w:cs="Times New Roman"/>
                <w:sz w:val="22"/>
                <w:szCs w:val="22"/>
                <w:lang w:val="en-US" w:eastAsia="en-GB"/>
              </w:rPr>
              <w:t>Olga Hawn</w:t>
            </w:r>
            <w:r w:rsidR="00283B18">
              <w:rPr>
                <w:rFonts w:ascii="Garamond" w:eastAsia="Times New Roman" w:hAnsi="Garamond" w:cs="Times New Roman"/>
                <w:sz w:val="22"/>
                <w:szCs w:val="22"/>
                <w:lang w:val="en-US" w:eastAsia="en-GB"/>
              </w:rPr>
              <w:t xml:space="preserve"> (rewrite)</w:t>
            </w:r>
          </w:p>
          <w:p w14:paraId="4D2AAD90" w14:textId="77777777" w:rsidR="00A65EFE" w:rsidRPr="00197CCB" w:rsidRDefault="00A65EFE" w:rsidP="00116EE1">
            <w:pPr>
              <w:tabs>
                <w:tab w:val="left" w:pos="7387"/>
              </w:tabs>
              <w:rPr>
                <w:rFonts w:ascii="Garamond" w:eastAsia="Times New Roman" w:hAnsi="Garamond" w:cs="Times New Roman"/>
                <w:sz w:val="20"/>
                <w:szCs w:val="20"/>
                <w:lang w:val="en-US" w:eastAsia="en-GB"/>
              </w:rPr>
            </w:pPr>
            <w:r w:rsidRPr="00197CCB">
              <w:rPr>
                <w:rFonts w:ascii="Garamond" w:eastAsia="Times New Roman" w:hAnsi="Garamond" w:cs="Times New Roman"/>
                <w:sz w:val="20"/>
                <w:szCs w:val="20"/>
                <w:lang w:val="en-US" w:eastAsia="en-GB"/>
              </w:rPr>
              <w:t xml:space="preserve">* Nominated for </w:t>
            </w:r>
            <w:r w:rsidRPr="00197CCB">
              <w:rPr>
                <w:rFonts w:ascii="Garamond" w:eastAsia="Times New Roman" w:hAnsi="Garamond" w:cs="Times New Roman"/>
                <w:sz w:val="20"/>
                <w:szCs w:val="20"/>
                <w:lang w:eastAsia="en-GB"/>
              </w:rPr>
              <w:t>Best Conference Paper Prize</w:t>
            </w:r>
            <w:r w:rsidRPr="00197CCB">
              <w:rPr>
                <w:rFonts w:ascii="Garamond" w:eastAsia="Times New Roman" w:hAnsi="Garamond" w:cs="Times New Roman"/>
                <w:sz w:val="20"/>
                <w:szCs w:val="20"/>
                <w:lang w:val="en-US" w:eastAsia="en-GB"/>
              </w:rPr>
              <w:t>, Strategic Management Society Annual Meeting 2019</w:t>
            </w:r>
          </w:p>
          <w:p w14:paraId="79513EE8" w14:textId="15DE3EEF" w:rsidR="00A65EFE" w:rsidRPr="00197CCB" w:rsidRDefault="00A65EFE" w:rsidP="00116EE1">
            <w:pPr>
              <w:tabs>
                <w:tab w:val="left" w:pos="7387"/>
              </w:tabs>
              <w:rPr>
                <w:rFonts w:ascii="Garamond" w:eastAsia="Times New Roman" w:hAnsi="Garamond" w:cs="Times New Roman"/>
                <w:sz w:val="20"/>
                <w:szCs w:val="20"/>
                <w:lang w:eastAsia="en-GB"/>
              </w:rPr>
            </w:pPr>
            <w:r w:rsidRPr="00197CCB">
              <w:rPr>
                <w:rFonts w:ascii="Garamond" w:eastAsia="Times New Roman" w:hAnsi="Garamond" w:cs="Times New Roman"/>
                <w:sz w:val="20"/>
                <w:szCs w:val="20"/>
                <w:lang w:val="en-US" w:eastAsia="en-GB"/>
              </w:rPr>
              <w:t>* Nominated for Best Paper, Academy of Management Annual Meeting 2020 (</w:t>
            </w:r>
            <w:hyperlink r:id="rId23" w:history="1">
              <w:r w:rsidRPr="00197CCB">
                <w:rPr>
                  <w:rStyle w:val="Hyperlink"/>
                  <w:rFonts w:ascii="Garamond" w:eastAsia="Times New Roman" w:hAnsi="Garamond" w:cs="Times New Roman"/>
                  <w:sz w:val="20"/>
                  <w:szCs w:val="20"/>
                  <w:lang w:val="en-US" w:eastAsia="en-GB"/>
                </w:rPr>
                <w:t>Link</w:t>
              </w:r>
            </w:hyperlink>
            <w:r w:rsidRPr="00197CCB">
              <w:rPr>
                <w:rFonts w:ascii="Garamond" w:eastAsia="Times New Roman" w:hAnsi="Garamond" w:cs="Times New Roman"/>
                <w:sz w:val="20"/>
                <w:szCs w:val="20"/>
                <w:lang w:val="en-US" w:eastAsia="en-GB"/>
              </w:rPr>
              <w:t>)</w:t>
            </w:r>
          </w:p>
          <w:p w14:paraId="3CE74311" w14:textId="77777777" w:rsidR="00A65EFE" w:rsidRPr="006F35AD" w:rsidRDefault="00A65EFE" w:rsidP="00116EE1">
            <w:pPr>
              <w:tabs>
                <w:tab w:val="left" w:pos="7387"/>
              </w:tabs>
              <w:rPr>
                <w:rFonts w:ascii="Garamond" w:eastAsia="Times New Roman" w:hAnsi="Garamond" w:cs="Times New Roman"/>
                <w:sz w:val="22"/>
                <w:szCs w:val="22"/>
                <w:lang w:val="en-US" w:eastAsia="en-GB"/>
              </w:rPr>
            </w:pPr>
            <w:r w:rsidRPr="00197CCB">
              <w:rPr>
                <w:rFonts w:ascii="Garamond" w:eastAsia="Times New Roman" w:hAnsi="Garamond" w:cs="Times New Roman"/>
                <w:sz w:val="20"/>
                <w:szCs w:val="20"/>
                <w:lang w:val="en-US" w:eastAsia="en-GB"/>
              </w:rPr>
              <w:tab/>
            </w:r>
          </w:p>
          <w:p w14:paraId="0F04B586" w14:textId="77777777" w:rsidR="00A65EFE" w:rsidRPr="006F35AD" w:rsidRDefault="00A65EFE" w:rsidP="00116EE1">
            <w:pPr>
              <w:tabs>
                <w:tab w:val="left" w:pos="7387"/>
              </w:tabs>
              <w:rPr>
                <w:rFonts w:ascii="Garamond" w:eastAsia="Times New Roman" w:hAnsi="Garamond" w:cs="Times New Roman"/>
                <w:b/>
                <w:bCs/>
                <w:sz w:val="22"/>
                <w:szCs w:val="22"/>
                <w:lang w:val="en-US" w:eastAsia="en-GB"/>
              </w:rPr>
            </w:pPr>
          </w:p>
        </w:tc>
      </w:tr>
      <w:tr w:rsidR="00F53664" w:rsidRPr="00197CCB" w14:paraId="3F8B8A9D" w14:textId="77777777" w:rsidTr="004D231B">
        <w:trPr>
          <w:trHeight w:val="1062"/>
        </w:trPr>
        <w:tc>
          <w:tcPr>
            <w:tcW w:w="696" w:type="dxa"/>
            <w:tcBorders>
              <w:top w:val="nil"/>
            </w:tcBorders>
          </w:tcPr>
          <w:p w14:paraId="01AB6914" w14:textId="03486A7E" w:rsidR="00F53664" w:rsidRPr="00197CCB" w:rsidRDefault="00F53664" w:rsidP="00C168D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sidR="006D66AF">
              <w:rPr>
                <w:rFonts w:ascii="Garamond" w:eastAsia="Times New Roman" w:hAnsi="Garamond" w:cs="Times New Roman"/>
                <w:sz w:val="22"/>
                <w:szCs w:val="22"/>
                <w:lang w:eastAsia="en-GB"/>
              </w:rPr>
              <w:t>4</w:t>
            </w:r>
            <w:r w:rsidRPr="00197CCB">
              <w:rPr>
                <w:rFonts w:ascii="Garamond" w:eastAsia="Times New Roman" w:hAnsi="Garamond" w:cs="Times New Roman"/>
                <w:sz w:val="22"/>
                <w:szCs w:val="22"/>
                <w:lang w:eastAsia="en-GB"/>
              </w:rPr>
              <w:t>]</w:t>
            </w:r>
          </w:p>
        </w:tc>
        <w:tc>
          <w:tcPr>
            <w:tcW w:w="8786" w:type="dxa"/>
            <w:gridSpan w:val="2"/>
            <w:tcBorders>
              <w:top w:val="nil"/>
            </w:tcBorders>
          </w:tcPr>
          <w:p w14:paraId="27EAC9A8" w14:textId="1088AC85" w:rsidR="00F53664" w:rsidRPr="00197CCB" w:rsidRDefault="00F53664" w:rsidP="00C168DE">
            <w:pPr>
              <w:tabs>
                <w:tab w:val="left" w:pos="7387"/>
              </w:tabs>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w:t>
            </w:r>
            <w:r w:rsidR="00D55202">
              <w:rPr>
                <w:rFonts w:ascii="Garamond" w:eastAsia="Times New Roman" w:hAnsi="Garamond" w:cs="Times New Roman"/>
                <w:b/>
                <w:bCs/>
                <w:sz w:val="22"/>
                <w:szCs w:val="22"/>
                <w:lang w:eastAsia="en-GB"/>
              </w:rPr>
              <w:t xml:space="preserve">What Happens When </w:t>
            </w:r>
            <w:proofErr w:type="gramStart"/>
            <w:r w:rsidR="00D55202">
              <w:rPr>
                <w:rFonts w:ascii="Garamond" w:eastAsia="Times New Roman" w:hAnsi="Garamond" w:cs="Times New Roman"/>
                <w:b/>
                <w:bCs/>
                <w:sz w:val="22"/>
                <w:szCs w:val="22"/>
                <w:lang w:eastAsia="en-GB"/>
              </w:rPr>
              <w:t>we</w:t>
            </w:r>
            <w:proofErr w:type="gramEnd"/>
            <w:r w:rsidR="00D55202">
              <w:rPr>
                <w:rFonts w:ascii="Garamond" w:eastAsia="Times New Roman" w:hAnsi="Garamond" w:cs="Times New Roman"/>
                <w:b/>
                <w:bCs/>
                <w:sz w:val="22"/>
                <w:szCs w:val="22"/>
                <w:lang w:eastAsia="en-GB"/>
              </w:rPr>
              <w:t xml:space="preserve"> Close Loopholes?</w:t>
            </w:r>
            <w:r w:rsidRPr="00197CCB">
              <w:rPr>
                <w:rFonts w:ascii="Garamond" w:eastAsia="Times New Roman" w:hAnsi="Garamond" w:cs="Times New Roman"/>
                <w:b/>
                <w:bCs/>
                <w:sz w:val="22"/>
                <w:szCs w:val="22"/>
                <w:lang w:eastAsia="en-GB"/>
              </w:rPr>
              <w:t xml:space="preserve"> </w:t>
            </w:r>
            <w:r w:rsidR="000E004F">
              <w:rPr>
                <w:rFonts w:ascii="Garamond" w:eastAsia="Times New Roman" w:hAnsi="Garamond" w:cs="Times New Roman"/>
                <w:b/>
                <w:bCs/>
                <w:sz w:val="22"/>
                <w:szCs w:val="22"/>
                <w:lang w:eastAsia="en-GB"/>
              </w:rPr>
              <w:t xml:space="preserve">A </w:t>
            </w:r>
            <w:r w:rsidR="00D55202">
              <w:rPr>
                <w:rFonts w:ascii="Garamond" w:eastAsia="Times New Roman" w:hAnsi="Garamond" w:cs="Times New Roman"/>
                <w:b/>
                <w:bCs/>
                <w:sz w:val="22"/>
                <w:szCs w:val="22"/>
                <w:lang w:eastAsia="en-GB"/>
              </w:rPr>
              <w:t>Diffusion Perspective</w:t>
            </w:r>
            <w:r w:rsidRPr="00197CCB">
              <w:rPr>
                <w:rFonts w:ascii="Garamond" w:eastAsia="Times New Roman" w:hAnsi="Garamond" w:cs="Times New Roman"/>
                <w:b/>
                <w:bCs/>
                <w:sz w:val="22"/>
                <w:szCs w:val="22"/>
                <w:lang w:eastAsia="en-GB"/>
              </w:rPr>
              <w:t xml:space="preserve"> o</w:t>
            </w:r>
            <w:r w:rsidR="00D55202">
              <w:rPr>
                <w:rFonts w:ascii="Garamond" w:eastAsia="Times New Roman" w:hAnsi="Garamond" w:cs="Times New Roman"/>
                <w:b/>
                <w:bCs/>
                <w:sz w:val="22"/>
                <w:szCs w:val="22"/>
                <w:lang w:eastAsia="en-GB"/>
              </w:rPr>
              <w:t>f</w:t>
            </w:r>
            <w:r w:rsidRPr="00197CCB">
              <w:rPr>
                <w:rFonts w:ascii="Garamond" w:eastAsia="Times New Roman" w:hAnsi="Garamond" w:cs="Times New Roman"/>
                <w:b/>
                <w:bCs/>
                <w:sz w:val="22"/>
                <w:szCs w:val="22"/>
                <w:lang w:eastAsia="en-GB"/>
              </w:rPr>
              <w:t xml:space="preserve"> Widespread Misconduct</w:t>
            </w:r>
            <w:r w:rsidRPr="00197CCB">
              <w:rPr>
                <w:rFonts w:ascii="Garamond" w:eastAsia="Times New Roman" w:hAnsi="Garamond" w:cs="Times New Roman"/>
                <w:b/>
                <w:bCs/>
                <w:sz w:val="22"/>
                <w:szCs w:val="22"/>
                <w:lang w:val="en-US" w:eastAsia="en-GB"/>
              </w:rPr>
              <w:t>”</w:t>
            </w:r>
            <w:r w:rsidRPr="00197CCB">
              <w:rPr>
                <w:rFonts w:ascii="Garamond" w:eastAsia="Times New Roman" w:hAnsi="Garamond" w:cs="Times New Roman"/>
                <w:sz w:val="22"/>
                <w:szCs w:val="22"/>
                <w:lang w:val="en-US" w:eastAsia="en-GB"/>
              </w:rPr>
              <w:t xml:space="preserve"> </w:t>
            </w:r>
            <w:r w:rsidR="005744D7">
              <w:rPr>
                <w:rFonts w:ascii="Garamond" w:eastAsia="Times New Roman" w:hAnsi="Garamond" w:cs="Times New Roman"/>
                <w:sz w:val="22"/>
                <w:szCs w:val="22"/>
                <w:lang w:eastAsia="en-GB"/>
              </w:rPr>
              <w:t xml:space="preserve">with </w:t>
            </w:r>
            <w:r w:rsidRPr="00197CCB">
              <w:rPr>
                <w:rFonts w:ascii="Garamond" w:eastAsia="Times New Roman" w:hAnsi="Garamond" w:cs="Times New Roman"/>
                <w:sz w:val="22"/>
                <w:szCs w:val="22"/>
                <w:lang w:val="en-US" w:eastAsia="en-GB"/>
              </w:rPr>
              <w:t>Celia Moore</w:t>
            </w:r>
            <w:r w:rsidR="00283B18">
              <w:rPr>
                <w:rFonts w:ascii="Garamond" w:eastAsia="Times New Roman" w:hAnsi="Garamond" w:cs="Times New Roman"/>
                <w:sz w:val="22"/>
                <w:szCs w:val="22"/>
                <w:lang w:val="en-US" w:eastAsia="en-GB"/>
              </w:rPr>
              <w:t xml:space="preserve"> </w:t>
            </w:r>
          </w:p>
          <w:p w14:paraId="677C706A" w14:textId="53301A70" w:rsidR="00F53664" w:rsidRPr="00197CCB" w:rsidRDefault="00F53664" w:rsidP="00F53664">
            <w:pPr>
              <w:tabs>
                <w:tab w:val="left" w:pos="7387"/>
              </w:tabs>
              <w:rPr>
                <w:rFonts w:ascii="Garamond" w:eastAsia="Times New Roman" w:hAnsi="Garamond" w:cs="Times New Roman"/>
                <w:sz w:val="20"/>
                <w:szCs w:val="20"/>
                <w:lang w:val="en-US" w:eastAsia="en-GB"/>
              </w:rPr>
            </w:pPr>
            <w:r w:rsidRPr="00197CCB">
              <w:rPr>
                <w:rFonts w:ascii="Garamond" w:eastAsia="Times New Roman" w:hAnsi="Garamond" w:cs="Times New Roman"/>
                <w:sz w:val="20"/>
                <w:szCs w:val="20"/>
                <w:lang w:val="en-US" w:eastAsia="en-GB"/>
              </w:rPr>
              <w:t xml:space="preserve">* Nominated for </w:t>
            </w:r>
            <w:r w:rsidRPr="00197CCB">
              <w:rPr>
                <w:rFonts w:ascii="Garamond" w:eastAsia="Times New Roman" w:hAnsi="Garamond" w:cs="Times New Roman"/>
                <w:sz w:val="20"/>
                <w:szCs w:val="20"/>
                <w:lang w:eastAsia="en-GB"/>
              </w:rPr>
              <w:t>Best Conference Paper Prize</w:t>
            </w:r>
            <w:r w:rsidRPr="00197CCB">
              <w:rPr>
                <w:rFonts w:ascii="Garamond" w:eastAsia="Times New Roman" w:hAnsi="Garamond" w:cs="Times New Roman"/>
                <w:sz w:val="20"/>
                <w:szCs w:val="20"/>
                <w:lang w:val="en-US" w:eastAsia="en-GB"/>
              </w:rPr>
              <w:t>, Strategic Management Society Annual Meeting 2020</w:t>
            </w:r>
          </w:p>
          <w:p w14:paraId="45421702" w14:textId="77777777" w:rsidR="00F53664" w:rsidRPr="006F35AD" w:rsidRDefault="006F35AD" w:rsidP="00C168DE">
            <w:pPr>
              <w:rPr>
                <w:rFonts w:ascii="Garamond" w:eastAsia="Times New Roman" w:hAnsi="Garamond" w:cs="Times New Roman"/>
                <w:sz w:val="22"/>
                <w:szCs w:val="22"/>
                <w:lang w:val="en-US" w:eastAsia="en-GB"/>
              </w:rPr>
            </w:pPr>
            <w:r w:rsidRPr="006F35AD">
              <w:rPr>
                <w:rFonts w:ascii="Garamond" w:eastAsia="Times New Roman" w:hAnsi="Garamond" w:cs="Times New Roman"/>
                <w:sz w:val="22"/>
                <w:szCs w:val="22"/>
                <w:lang w:val="en-US" w:eastAsia="en-GB"/>
              </w:rPr>
              <w:t xml:space="preserve">Preparing for submission </w:t>
            </w:r>
          </w:p>
          <w:p w14:paraId="6AE6B65C" w14:textId="77777777" w:rsidR="006F35AD" w:rsidRDefault="006F35AD" w:rsidP="00C168DE">
            <w:pPr>
              <w:rPr>
                <w:rFonts w:ascii="Garamond" w:eastAsia="Times New Roman" w:hAnsi="Garamond" w:cs="Times New Roman"/>
                <w:i/>
                <w:iCs/>
                <w:sz w:val="22"/>
                <w:szCs w:val="22"/>
                <w:lang w:val="en-US" w:eastAsia="en-GB"/>
              </w:rPr>
            </w:pPr>
          </w:p>
          <w:p w14:paraId="7546FE02" w14:textId="320452BC" w:rsidR="006F35AD" w:rsidRPr="006F35AD" w:rsidRDefault="006F35AD" w:rsidP="00C168DE">
            <w:pPr>
              <w:rPr>
                <w:rFonts w:ascii="Garamond" w:eastAsia="Times New Roman" w:hAnsi="Garamond" w:cs="Times New Roman"/>
                <w:i/>
                <w:iCs/>
                <w:sz w:val="22"/>
                <w:szCs w:val="22"/>
                <w:lang w:val="en-US" w:eastAsia="en-GB"/>
              </w:rPr>
            </w:pPr>
          </w:p>
        </w:tc>
      </w:tr>
      <w:tr w:rsidR="004A29E5" w:rsidRPr="00197CCB" w14:paraId="229B8AA9" w14:textId="77777777" w:rsidTr="004D231B">
        <w:trPr>
          <w:trHeight w:val="1062"/>
        </w:trPr>
        <w:tc>
          <w:tcPr>
            <w:tcW w:w="696" w:type="dxa"/>
            <w:tcBorders>
              <w:top w:val="nil"/>
            </w:tcBorders>
          </w:tcPr>
          <w:p w14:paraId="20D19AC4" w14:textId="0DA58F39" w:rsidR="004A29E5" w:rsidRPr="00197CCB" w:rsidRDefault="004A29E5" w:rsidP="002129F1">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[5]</w:t>
            </w:r>
          </w:p>
        </w:tc>
        <w:tc>
          <w:tcPr>
            <w:tcW w:w="8786" w:type="dxa"/>
            <w:gridSpan w:val="2"/>
            <w:tcBorders>
              <w:top w:val="nil"/>
            </w:tcBorders>
          </w:tcPr>
          <w:p w14:paraId="242B0CEC" w14:textId="4748655D" w:rsidR="004A29E5" w:rsidRPr="004A29E5" w:rsidRDefault="004A29E5" w:rsidP="0034620B">
            <w:pPr>
              <w:tabs>
                <w:tab w:val="left" w:pos="7387"/>
              </w:tabs>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w:t>
            </w:r>
            <w:r>
              <w:rPr>
                <w:rFonts w:ascii="Garamond" w:eastAsia="Times New Roman" w:hAnsi="Garamond" w:cs="Times New Roman"/>
                <w:b/>
                <w:bCs/>
                <w:sz w:val="22"/>
                <w:szCs w:val="22"/>
                <w:lang w:val="en-US" w:eastAsia="en-GB"/>
              </w:rPr>
              <w:t xml:space="preserve">An Analysis of Market Reaction to </w:t>
            </w:r>
            <w:r w:rsidRPr="004A29E5">
              <w:rPr>
                <w:rFonts w:ascii="Garamond" w:eastAsia="Times New Roman" w:hAnsi="Garamond" w:cs="Times New Roman"/>
                <w:b/>
                <w:bCs/>
                <w:sz w:val="22"/>
                <w:szCs w:val="22"/>
                <w:lang w:val="en-US" w:eastAsia="en-GB"/>
              </w:rPr>
              <w:t>Earnings Call</w:t>
            </w:r>
            <w:r>
              <w:rPr>
                <w:rFonts w:ascii="Garamond" w:eastAsia="Times New Roman" w:hAnsi="Garamond" w:cs="Times New Roman"/>
                <w:b/>
                <w:bCs/>
                <w:sz w:val="22"/>
                <w:szCs w:val="22"/>
                <w:lang w:val="en-US" w:eastAsia="en-GB"/>
              </w:rPr>
              <w:t>s: Gender Type Talk Increases Female CEO Discount</w:t>
            </w:r>
            <w:r w:rsidRPr="00197CCB">
              <w:rPr>
                <w:rFonts w:ascii="Garamond" w:eastAsia="Times New Roman" w:hAnsi="Garamond" w:cs="Times New Roman"/>
                <w:b/>
                <w:bCs/>
                <w:sz w:val="22"/>
                <w:szCs w:val="22"/>
                <w:lang w:val="en-US" w:eastAsia="en-GB"/>
              </w:rPr>
              <w:t>”</w:t>
            </w:r>
            <w:r>
              <w:rPr>
                <w:rFonts w:ascii="Garamond" w:eastAsia="Times New Roman" w:hAnsi="Garamond" w:cs="Times New Roman"/>
                <w:b/>
                <w:bCs/>
                <w:sz w:val="22"/>
                <w:szCs w:val="22"/>
                <w:lang w:val="en-US" w:eastAsia="en-GB"/>
              </w:rPr>
              <w:t xml:space="preserve"> </w:t>
            </w:r>
            <w:r w:rsidR="005744D7">
              <w:rPr>
                <w:rFonts w:ascii="Garamond" w:eastAsia="Times New Roman" w:hAnsi="Garamond" w:cs="Times New Roman"/>
                <w:sz w:val="22"/>
                <w:szCs w:val="22"/>
                <w:lang w:eastAsia="en-GB"/>
              </w:rPr>
              <w:t xml:space="preserve">with </w:t>
            </w:r>
            <w:proofErr w:type="spellStart"/>
            <w:r w:rsidRPr="004A29E5">
              <w:rPr>
                <w:rFonts w:ascii="Garamond" w:eastAsia="Times New Roman" w:hAnsi="Garamond" w:cs="Times New Roman"/>
                <w:sz w:val="22"/>
                <w:szCs w:val="22"/>
                <w:lang w:val="en-US" w:eastAsia="en-GB"/>
              </w:rPr>
              <w:t>Anantha</w:t>
            </w:r>
            <w:proofErr w:type="spellEnd"/>
            <w:r w:rsidRPr="004A29E5">
              <w:rPr>
                <w:rFonts w:ascii="Garamond" w:eastAsia="Times New Roman" w:hAnsi="Garamond" w:cs="Times New Roman"/>
                <w:sz w:val="22"/>
                <w:szCs w:val="22"/>
                <w:lang w:val="en-US" w:eastAsia="en-GB"/>
              </w:rPr>
              <w:t xml:space="preserve"> </w:t>
            </w:r>
            <w:proofErr w:type="spellStart"/>
            <w:r w:rsidRPr="004A29E5">
              <w:rPr>
                <w:rFonts w:ascii="Garamond" w:eastAsia="Times New Roman" w:hAnsi="Garamond" w:cs="Times New Roman"/>
                <w:sz w:val="22"/>
                <w:szCs w:val="22"/>
                <w:lang w:val="en-US" w:eastAsia="en-GB"/>
              </w:rPr>
              <w:t>Divakaruni</w:t>
            </w:r>
            <w:proofErr w:type="spellEnd"/>
            <w:r w:rsidRPr="004A29E5">
              <w:rPr>
                <w:rFonts w:ascii="Garamond" w:eastAsia="Times New Roman" w:hAnsi="Garamond" w:cs="Times New Roman"/>
                <w:sz w:val="22"/>
                <w:szCs w:val="22"/>
                <w:lang w:val="en-US" w:eastAsia="en-GB"/>
              </w:rPr>
              <w:t xml:space="preserve"> &amp; Laura Fritsch</w:t>
            </w:r>
            <w:r w:rsidR="005744D7">
              <w:rPr>
                <w:rFonts w:ascii="Garamond" w:eastAsia="Times New Roman" w:hAnsi="Garamond" w:cs="Times New Roman"/>
                <w:sz w:val="22"/>
                <w:szCs w:val="22"/>
                <w:lang w:val="en-US" w:eastAsia="en-GB"/>
              </w:rPr>
              <w:t xml:space="preserve"> </w:t>
            </w:r>
            <w:r w:rsidR="005744D7">
              <w:rPr>
                <w:rFonts w:ascii="Garamond" w:eastAsia="Times New Roman" w:hAnsi="Garamond" w:cs="Times New Roman"/>
                <w:sz w:val="22"/>
                <w:szCs w:val="22"/>
                <w:lang w:val="en-US" w:eastAsia="en-GB"/>
              </w:rPr>
              <w:t xml:space="preserve">(data </w:t>
            </w:r>
            <w:r w:rsidR="005744D7">
              <w:rPr>
                <w:rFonts w:ascii="Garamond" w:eastAsia="Times New Roman" w:hAnsi="Garamond" w:cs="Times New Roman"/>
                <w:sz w:val="22"/>
                <w:szCs w:val="22"/>
                <w:lang w:val="en-US" w:eastAsia="en-GB"/>
              </w:rPr>
              <w:t>analysis</w:t>
            </w:r>
            <w:r w:rsidR="005744D7">
              <w:rPr>
                <w:rFonts w:ascii="Garamond" w:eastAsia="Times New Roman" w:hAnsi="Garamond" w:cs="Times New Roman"/>
                <w:sz w:val="22"/>
                <w:szCs w:val="22"/>
                <w:lang w:val="en-US" w:eastAsia="en-GB"/>
              </w:rPr>
              <w:t>)</w:t>
            </w:r>
          </w:p>
        </w:tc>
      </w:tr>
      <w:tr w:rsidR="004A29E5" w:rsidRPr="00197CCB" w14:paraId="0C31AD58" w14:textId="77777777" w:rsidTr="004D231B">
        <w:trPr>
          <w:trHeight w:val="1062"/>
        </w:trPr>
        <w:tc>
          <w:tcPr>
            <w:tcW w:w="696" w:type="dxa"/>
            <w:tcBorders>
              <w:top w:val="nil"/>
            </w:tcBorders>
          </w:tcPr>
          <w:p w14:paraId="44232F77" w14:textId="2C8E4290" w:rsidR="004A29E5" w:rsidRPr="00197CCB" w:rsidRDefault="004A29E5" w:rsidP="002129F1">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 xml:space="preserve">[6] </w:t>
            </w:r>
          </w:p>
        </w:tc>
        <w:tc>
          <w:tcPr>
            <w:tcW w:w="8786" w:type="dxa"/>
            <w:gridSpan w:val="2"/>
            <w:tcBorders>
              <w:top w:val="nil"/>
            </w:tcBorders>
          </w:tcPr>
          <w:p w14:paraId="14E0B94E" w14:textId="6C8FB0AF" w:rsidR="004A29E5" w:rsidRPr="00197CCB" w:rsidRDefault="004A29E5" w:rsidP="0034620B">
            <w:pPr>
              <w:tabs>
                <w:tab w:val="left" w:pos="7387"/>
              </w:tabs>
              <w:rPr>
                <w:rFonts w:ascii="Garamond" w:eastAsia="Times New Roman" w:hAnsi="Garamond" w:cs="Times New Roman"/>
                <w:b/>
                <w:bCs/>
                <w:sz w:val="22"/>
                <w:szCs w:val="22"/>
                <w:lang w:val="en-US" w:eastAsia="en-GB"/>
              </w:rPr>
            </w:pPr>
            <w:r w:rsidRPr="00197CCB">
              <w:rPr>
                <w:rFonts w:ascii="Garamond" w:eastAsia="Times New Roman" w:hAnsi="Garamond" w:cs="Times New Roman"/>
                <w:b/>
                <w:bCs/>
                <w:sz w:val="22"/>
                <w:szCs w:val="22"/>
                <w:lang w:val="en-US" w:eastAsia="en-GB"/>
              </w:rPr>
              <w:t>“</w:t>
            </w:r>
            <w:r>
              <w:rPr>
                <w:rFonts w:ascii="Garamond" w:eastAsia="Times New Roman" w:hAnsi="Garamond" w:cs="Times New Roman"/>
                <w:b/>
                <w:bCs/>
                <w:sz w:val="22"/>
                <w:szCs w:val="22"/>
                <w:lang w:val="en-US" w:eastAsia="en-GB"/>
              </w:rPr>
              <w:t>Deceptive Communications: What Vocal Patterns are Associated with Deception in Earnings Calls</w:t>
            </w:r>
            <w:r w:rsidRPr="00197CCB">
              <w:rPr>
                <w:rFonts w:ascii="Garamond" w:eastAsia="Times New Roman" w:hAnsi="Garamond" w:cs="Times New Roman"/>
                <w:b/>
                <w:bCs/>
                <w:sz w:val="22"/>
                <w:szCs w:val="22"/>
                <w:lang w:val="en-US" w:eastAsia="en-GB"/>
              </w:rPr>
              <w:t>”</w:t>
            </w:r>
            <w:r>
              <w:rPr>
                <w:rFonts w:ascii="Garamond" w:eastAsia="Times New Roman" w:hAnsi="Garamond" w:cs="Times New Roman"/>
                <w:b/>
                <w:bCs/>
                <w:sz w:val="22"/>
                <w:szCs w:val="22"/>
                <w:lang w:val="en-US" w:eastAsia="en-GB"/>
              </w:rPr>
              <w:t xml:space="preserve"> </w:t>
            </w:r>
            <w:r w:rsidR="005744D7">
              <w:rPr>
                <w:rFonts w:ascii="Garamond" w:eastAsia="Times New Roman" w:hAnsi="Garamond" w:cs="Times New Roman"/>
                <w:sz w:val="22"/>
                <w:szCs w:val="22"/>
                <w:lang w:eastAsia="en-GB"/>
              </w:rPr>
              <w:t xml:space="preserve">with </w:t>
            </w:r>
            <w:proofErr w:type="spellStart"/>
            <w:r w:rsidRPr="004A29E5">
              <w:rPr>
                <w:rFonts w:ascii="Garamond" w:eastAsia="Times New Roman" w:hAnsi="Garamond" w:cs="Times New Roman"/>
                <w:sz w:val="22"/>
                <w:szCs w:val="22"/>
                <w:lang w:val="en-US" w:eastAsia="en-GB"/>
              </w:rPr>
              <w:t>Anantha</w:t>
            </w:r>
            <w:proofErr w:type="spellEnd"/>
            <w:r w:rsidRPr="004A29E5">
              <w:rPr>
                <w:rFonts w:ascii="Garamond" w:eastAsia="Times New Roman" w:hAnsi="Garamond" w:cs="Times New Roman"/>
                <w:sz w:val="22"/>
                <w:szCs w:val="22"/>
                <w:lang w:val="en-US" w:eastAsia="en-GB"/>
              </w:rPr>
              <w:t xml:space="preserve"> </w:t>
            </w:r>
            <w:proofErr w:type="spellStart"/>
            <w:r w:rsidRPr="004A29E5">
              <w:rPr>
                <w:rFonts w:ascii="Garamond" w:eastAsia="Times New Roman" w:hAnsi="Garamond" w:cs="Times New Roman"/>
                <w:sz w:val="22"/>
                <w:szCs w:val="22"/>
                <w:lang w:val="en-US" w:eastAsia="en-GB"/>
              </w:rPr>
              <w:t>Divakaruni</w:t>
            </w:r>
            <w:proofErr w:type="spellEnd"/>
            <w:r w:rsidRPr="004A29E5">
              <w:rPr>
                <w:rFonts w:ascii="Garamond" w:eastAsia="Times New Roman" w:hAnsi="Garamond" w:cs="Times New Roman"/>
                <w:sz w:val="22"/>
                <w:szCs w:val="22"/>
                <w:lang w:val="en-US" w:eastAsia="en-GB"/>
              </w:rPr>
              <w:t xml:space="preserve"> &amp; Laura Fritsch</w:t>
            </w:r>
            <w:r w:rsidR="00283B18">
              <w:rPr>
                <w:rFonts w:ascii="Garamond" w:eastAsia="Times New Roman" w:hAnsi="Garamond" w:cs="Times New Roman"/>
                <w:sz w:val="22"/>
                <w:szCs w:val="22"/>
                <w:lang w:val="en-US" w:eastAsia="en-GB"/>
              </w:rPr>
              <w:t xml:space="preserve"> (data collection)</w:t>
            </w:r>
          </w:p>
        </w:tc>
      </w:tr>
      <w:tr w:rsidR="0034620B" w:rsidRPr="00197CCB" w14:paraId="546E16FC" w14:textId="77777777" w:rsidTr="004D231B">
        <w:trPr>
          <w:trHeight w:val="1062"/>
        </w:trPr>
        <w:tc>
          <w:tcPr>
            <w:tcW w:w="696" w:type="dxa"/>
            <w:tcBorders>
              <w:top w:val="nil"/>
            </w:tcBorders>
          </w:tcPr>
          <w:p w14:paraId="4D91E842" w14:textId="1CACE3BB" w:rsidR="0034620B" w:rsidRPr="00197CCB" w:rsidRDefault="0034620B" w:rsidP="002129F1">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sidR="00121F63">
              <w:rPr>
                <w:rFonts w:ascii="Garamond" w:eastAsia="Times New Roman" w:hAnsi="Garamond" w:cs="Times New Roman"/>
                <w:sz w:val="22"/>
                <w:szCs w:val="22"/>
                <w:lang w:eastAsia="en-GB"/>
              </w:rPr>
              <w:t>7</w:t>
            </w:r>
            <w:r w:rsidRPr="00197CCB">
              <w:rPr>
                <w:rFonts w:ascii="Garamond" w:eastAsia="Times New Roman" w:hAnsi="Garamond" w:cs="Times New Roman"/>
                <w:sz w:val="22"/>
                <w:szCs w:val="22"/>
                <w:lang w:eastAsia="en-GB"/>
              </w:rPr>
              <w:t>]</w:t>
            </w:r>
          </w:p>
        </w:tc>
        <w:tc>
          <w:tcPr>
            <w:tcW w:w="8786" w:type="dxa"/>
            <w:gridSpan w:val="2"/>
            <w:tcBorders>
              <w:top w:val="nil"/>
            </w:tcBorders>
          </w:tcPr>
          <w:p w14:paraId="7736851D" w14:textId="50327F04" w:rsidR="0034620B" w:rsidRPr="006F35AD" w:rsidRDefault="0034620B" w:rsidP="00283B18">
            <w:pPr>
              <w:tabs>
                <w:tab w:val="left" w:pos="7387"/>
              </w:tabs>
              <w:rPr>
                <w:rFonts w:ascii="Garamond" w:eastAsia="Times New Roman" w:hAnsi="Garamond" w:cs="Times New Roman"/>
                <w:sz w:val="22"/>
                <w:szCs w:val="22"/>
                <w:lang w:val="en-US" w:eastAsia="en-GB"/>
              </w:rPr>
            </w:pPr>
            <w:r w:rsidRPr="00197CCB">
              <w:rPr>
                <w:rFonts w:ascii="Garamond" w:eastAsia="Times New Roman" w:hAnsi="Garamond" w:cs="Times New Roman"/>
                <w:b/>
                <w:bCs/>
                <w:sz w:val="22"/>
                <w:szCs w:val="22"/>
                <w:lang w:val="en-US" w:eastAsia="en-GB"/>
              </w:rPr>
              <w:t>“</w:t>
            </w:r>
            <w:r w:rsidR="00F53664" w:rsidRPr="00197CCB">
              <w:rPr>
                <w:rFonts w:ascii="Garamond" w:eastAsia="Times New Roman" w:hAnsi="Garamond" w:cs="Times New Roman"/>
                <w:b/>
                <w:bCs/>
                <w:sz w:val="22"/>
                <w:szCs w:val="22"/>
                <w:lang w:eastAsia="en-GB"/>
              </w:rPr>
              <w:t>When Specific Rules Fail: Moderators of Compliance to Specific Rules</w:t>
            </w:r>
            <w:r w:rsidRPr="00197CCB">
              <w:rPr>
                <w:rFonts w:ascii="Garamond" w:eastAsia="Times New Roman" w:hAnsi="Garamond" w:cs="Times New Roman"/>
                <w:b/>
                <w:bCs/>
                <w:sz w:val="22"/>
                <w:szCs w:val="22"/>
                <w:lang w:val="en-US" w:eastAsia="en-GB"/>
              </w:rPr>
              <w:t>”</w:t>
            </w:r>
            <w:r w:rsidRPr="00197CCB">
              <w:rPr>
                <w:rFonts w:ascii="Garamond" w:eastAsia="Times New Roman" w:hAnsi="Garamond" w:cs="Times New Roman"/>
                <w:sz w:val="22"/>
                <w:szCs w:val="22"/>
                <w:lang w:val="en-US" w:eastAsia="en-GB"/>
              </w:rPr>
              <w:t xml:space="preserve"> </w:t>
            </w:r>
            <w:proofErr w:type="spellStart"/>
            <w:r w:rsidR="000628C3">
              <w:rPr>
                <w:rFonts w:ascii="Garamond" w:eastAsia="Times New Roman" w:hAnsi="Garamond" w:cs="Times New Roman"/>
                <w:sz w:val="22"/>
                <w:szCs w:val="22"/>
                <w:lang w:val="en-US" w:eastAsia="en-GB"/>
              </w:rPr>
              <w:t>with</w:t>
            </w:r>
            <w:r w:rsidRPr="00197CCB">
              <w:rPr>
                <w:rFonts w:ascii="Garamond" w:eastAsia="Times New Roman" w:hAnsi="Garamond" w:cs="Times New Roman"/>
                <w:sz w:val="22"/>
                <w:szCs w:val="22"/>
                <w:lang w:val="en-US" w:eastAsia="en-GB"/>
              </w:rPr>
              <w:t>Laetitia</w:t>
            </w:r>
            <w:proofErr w:type="spellEnd"/>
            <w:r w:rsidRPr="00197CCB">
              <w:rPr>
                <w:rFonts w:ascii="Garamond" w:eastAsia="Times New Roman" w:hAnsi="Garamond" w:cs="Times New Roman"/>
                <w:sz w:val="22"/>
                <w:szCs w:val="22"/>
                <w:lang w:val="en-US" w:eastAsia="en-GB"/>
              </w:rPr>
              <w:t xml:space="preserve"> Mulder &amp; Jennifer Jordan</w:t>
            </w:r>
            <w:r w:rsidR="00283B18">
              <w:rPr>
                <w:rFonts w:ascii="Garamond" w:eastAsia="Times New Roman" w:hAnsi="Garamond" w:cs="Times New Roman"/>
                <w:sz w:val="22"/>
                <w:szCs w:val="22"/>
                <w:lang w:val="en-US" w:eastAsia="en-GB"/>
              </w:rPr>
              <w:t xml:space="preserve"> (d</w:t>
            </w:r>
            <w:r w:rsidR="006F35AD" w:rsidRPr="006F35AD">
              <w:rPr>
                <w:rFonts w:ascii="Garamond" w:eastAsia="Times New Roman" w:hAnsi="Garamond" w:cs="Times New Roman"/>
                <w:sz w:val="22"/>
                <w:szCs w:val="22"/>
                <w:lang w:val="en-US" w:eastAsia="en-GB"/>
              </w:rPr>
              <w:t xml:space="preserve">ata </w:t>
            </w:r>
            <w:r w:rsidR="00D55202">
              <w:rPr>
                <w:rFonts w:ascii="Garamond" w:eastAsia="Times New Roman" w:hAnsi="Garamond" w:cs="Times New Roman"/>
                <w:sz w:val="22"/>
                <w:szCs w:val="22"/>
                <w:lang w:val="en-US" w:eastAsia="en-GB"/>
              </w:rPr>
              <w:t>Analysis</w:t>
            </w:r>
            <w:r w:rsidR="00283B18">
              <w:rPr>
                <w:rFonts w:ascii="Garamond" w:eastAsia="Times New Roman" w:hAnsi="Garamond" w:cs="Times New Roman"/>
                <w:sz w:val="22"/>
                <w:szCs w:val="22"/>
                <w:lang w:val="en-US" w:eastAsia="en-GB"/>
              </w:rPr>
              <w:t>)</w:t>
            </w:r>
          </w:p>
          <w:p w14:paraId="16CDBD46" w14:textId="77777777" w:rsidR="006F35AD" w:rsidRDefault="006F35AD" w:rsidP="002129F1">
            <w:pPr>
              <w:rPr>
                <w:rFonts w:ascii="Garamond" w:eastAsia="Times New Roman" w:hAnsi="Garamond" w:cs="Times New Roman"/>
                <w:i/>
                <w:iCs/>
                <w:sz w:val="22"/>
                <w:szCs w:val="22"/>
                <w:lang w:val="en-US" w:eastAsia="en-GB"/>
              </w:rPr>
            </w:pPr>
          </w:p>
          <w:p w14:paraId="341CEAF2" w14:textId="019D9E47" w:rsidR="006F35AD" w:rsidRPr="00197CCB" w:rsidRDefault="006F35AD" w:rsidP="002129F1">
            <w:pPr>
              <w:rPr>
                <w:rFonts w:ascii="Garamond" w:eastAsia="Times New Roman" w:hAnsi="Garamond" w:cs="Times New Roman"/>
                <w:i/>
                <w:iCs/>
                <w:sz w:val="22"/>
                <w:szCs w:val="22"/>
                <w:lang w:val="en-US" w:eastAsia="en-GB"/>
              </w:rPr>
            </w:pPr>
          </w:p>
        </w:tc>
      </w:tr>
      <w:tr w:rsidR="006F35AD" w:rsidRPr="00197CCB" w14:paraId="7E30659F" w14:textId="77777777" w:rsidTr="00C168DE">
        <w:trPr>
          <w:trHeight w:val="1062"/>
        </w:trPr>
        <w:tc>
          <w:tcPr>
            <w:tcW w:w="696" w:type="dxa"/>
          </w:tcPr>
          <w:p w14:paraId="1D727600" w14:textId="08FADA96" w:rsidR="006F35AD" w:rsidRPr="00197CCB" w:rsidRDefault="006F35AD" w:rsidP="00C168DE">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w:t>
            </w:r>
            <w:r w:rsidR="00121F63">
              <w:rPr>
                <w:rFonts w:ascii="Garamond" w:eastAsia="Times New Roman" w:hAnsi="Garamond" w:cs="Times New Roman"/>
                <w:sz w:val="22"/>
                <w:szCs w:val="22"/>
                <w:lang w:eastAsia="en-GB"/>
              </w:rPr>
              <w:t>8</w:t>
            </w:r>
            <w:r>
              <w:rPr>
                <w:rFonts w:ascii="Garamond" w:eastAsia="Times New Roman" w:hAnsi="Garamond" w:cs="Times New Roman"/>
                <w:sz w:val="22"/>
                <w:szCs w:val="22"/>
                <w:lang w:eastAsia="en-GB"/>
              </w:rPr>
              <w:t>]</w:t>
            </w:r>
          </w:p>
        </w:tc>
        <w:tc>
          <w:tcPr>
            <w:tcW w:w="8786" w:type="dxa"/>
            <w:gridSpan w:val="2"/>
          </w:tcPr>
          <w:p w14:paraId="53ACC179" w14:textId="00F8D507" w:rsidR="006F35AD" w:rsidRPr="00197CCB" w:rsidRDefault="006F35AD" w:rsidP="006F35AD">
            <w:pPr>
              <w:rPr>
                <w:rFonts w:ascii="Garamond" w:eastAsia="Times New Roman" w:hAnsi="Garamond" w:cs="Times New Roman"/>
                <w:b/>
                <w:bCs/>
                <w:sz w:val="22"/>
                <w:szCs w:val="22"/>
                <w:lang w:val="en-US" w:eastAsia="en-GB"/>
              </w:rPr>
            </w:pPr>
            <w:r w:rsidRPr="00197CCB">
              <w:rPr>
                <w:rFonts w:ascii="Garamond" w:eastAsia="Times New Roman" w:hAnsi="Garamond" w:cs="Times New Roman"/>
                <w:b/>
                <w:bCs/>
                <w:sz w:val="22"/>
                <w:szCs w:val="22"/>
                <w:lang w:val="en-US" w:eastAsia="en-GB"/>
              </w:rPr>
              <w:t xml:space="preserve">“Business Group IPOs in Israel: Investments by Related Funds and the Resulting Overpricing” </w:t>
            </w:r>
            <w:r w:rsidR="000628C3">
              <w:rPr>
                <w:rFonts w:ascii="Garamond" w:eastAsia="Times New Roman" w:hAnsi="Garamond" w:cs="Times New Roman"/>
                <w:sz w:val="22"/>
                <w:szCs w:val="22"/>
                <w:lang w:val="en-US" w:eastAsia="en-GB"/>
              </w:rPr>
              <w:t>with</w:t>
            </w:r>
            <w:r w:rsidRPr="00197CCB">
              <w:rPr>
                <w:rFonts w:ascii="Garamond" w:eastAsia="Times New Roman" w:hAnsi="Garamond" w:cs="Times New Roman"/>
                <w:sz w:val="22"/>
                <w:szCs w:val="22"/>
                <w:lang w:val="en-US" w:eastAsia="en-GB"/>
              </w:rPr>
              <w:t xml:space="preserve"> </w:t>
            </w:r>
            <w:proofErr w:type="spellStart"/>
            <w:r w:rsidRPr="00197CCB">
              <w:rPr>
                <w:rFonts w:ascii="Garamond" w:eastAsia="Times New Roman" w:hAnsi="Garamond" w:cs="Times New Roman"/>
                <w:sz w:val="22"/>
                <w:szCs w:val="22"/>
                <w:lang w:val="en-US" w:eastAsia="en-GB"/>
              </w:rPr>
              <w:t>Gitit</w:t>
            </w:r>
            <w:proofErr w:type="spellEnd"/>
            <w:r w:rsidRPr="00197CCB">
              <w:rPr>
                <w:rFonts w:ascii="Garamond" w:eastAsia="Times New Roman" w:hAnsi="Garamond" w:cs="Times New Roman"/>
                <w:sz w:val="22"/>
                <w:szCs w:val="22"/>
                <w:lang w:val="en-US" w:eastAsia="en-GB"/>
              </w:rPr>
              <w:t xml:space="preserve"> Gur-</w:t>
            </w:r>
            <w:proofErr w:type="spellStart"/>
            <w:r w:rsidRPr="00197CCB">
              <w:rPr>
                <w:rFonts w:ascii="Garamond" w:eastAsia="Times New Roman" w:hAnsi="Garamond" w:cs="Times New Roman"/>
                <w:sz w:val="22"/>
                <w:szCs w:val="22"/>
                <w:lang w:val="en-US" w:eastAsia="en-GB"/>
              </w:rPr>
              <w:t>Gershgorn</w:t>
            </w:r>
            <w:proofErr w:type="spellEnd"/>
            <w:r w:rsidRPr="00197CCB">
              <w:rPr>
                <w:rFonts w:ascii="Garamond" w:eastAsia="Times New Roman" w:hAnsi="Garamond" w:cs="Times New Roman"/>
                <w:sz w:val="22"/>
                <w:szCs w:val="22"/>
                <w:lang w:val="en-US" w:eastAsia="en-GB"/>
              </w:rPr>
              <w:t xml:space="preserve">. </w:t>
            </w:r>
            <w:hyperlink r:id="rId24" w:history="1">
              <w:r w:rsidRPr="00197CCB">
                <w:rPr>
                  <w:rStyle w:val="Hyperlink"/>
                  <w:rFonts w:ascii="Garamond" w:eastAsia="Times New Roman" w:hAnsi="Garamond" w:cs="Times New Roman"/>
                  <w:sz w:val="22"/>
                  <w:szCs w:val="22"/>
                  <w:lang w:val="en-US" w:eastAsia="en-GB"/>
                </w:rPr>
                <w:t>Link</w:t>
              </w:r>
            </w:hyperlink>
          </w:p>
          <w:p w14:paraId="2587223D" w14:textId="77777777" w:rsidR="006F35AD" w:rsidRPr="00197CCB" w:rsidRDefault="006F35AD" w:rsidP="006F35AD">
            <w:pPr>
              <w:rPr>
                <w:rFonts w:ascii="Garamond" w:eastAsia="Times New Roman" w:hAnsi="Garamond" w:cs="Times New Roman"/>
                <w:sz w:val="20"/>
                <w:szCs w:val="20"/>
                <w:lang w:val="en-US" w:eastAsia="en-GB"/>
              </w:rPr>
            </w:pPr>
            <w:r w:rsidRPr="00197CCB">
              <w:rPr>
                <w:rFonts w:ascii="Garamond" w:eastAsia="Times New Roman" w:hAnsi="Garamond" w:cs="Times New Roman"/>
                <w:sz w:val="20"/>
                <w:szCs w:val="20"/>
                <w:lang w:val="en-US" w:eastAsia="en-GB"/>
              </w:rPr>
              <w:t>* Paper cited in primary legislation in Israel</w:t>
            </w:r>
          </w:p>
          <w:p w14:paraId="4B25A4CF" w14:textId="77777777" w:rsidR="006F35AD" w:rsidRDefault="006F35AD" w:rsidP="00C168DE">
            <w:pPr>
              <w:rPr>
                <w:rFonts w:ascii="Garamond" w:eastAsia="Times New Roman" w:hAnsi="Garamond" w:cs="Times New Roman"/>
                <w:b/>
                <w:bCs/>
                <w:sz w:val="22"/>
                <w:szCs w:val="22"/>
                <w:lang w:val="en-US" w:eastAsia="en-GB"/>
              </w:rPr>
            </w:pPr>
          </w:p>
        </w:tc>
      </w:tr>
    </w:tbl>
    <w:p w14:paraId="4D11BF45" w14:textId="77777777" w:rsidR="006F35AD" w:rsidRDefault="006F35AD" w:rsidP="00E21151">
      <w:pPr>
        <w:rPr>
          <w:rFonts w:ascii="Garamond" w:eastAsia="Times New Roman" w:hAnsi="Garamond" w:cs="Times New Roman"/>
          <w:b/>
          <w:bCs/>
          <w:lang w:eastAsia="en-GB"/>
        </w:rPr>
      </w:pPr>
    </w:p>
    <w:p w14:paraId="0143A1BE" w14:textId="77777777" w:rsidR="006F35AD" w:rsidRDefault="006F35AD" w:rsidP="00E21151">
      <w:pPr>
        <w:rPr>
          <w:rFonts w:ascii="Garamond" w:eastAsia="Times New Roman" w:hAnsi="Garamond" w:cs="Times New Roman"/>
          <w:b/>
          <w:bCs/>
          <w:lang w:eastAsia="en-GB"/>
        </w:rPr>
      </w:pPr>
    </w:p>
    <w:p w14:paraId="2447DC1A" w14:textId="77777777" w:rsidR="00D269F7" w:rsidRPr="00197CCB" w:rsidRDefault="00D269F7" w:rsidP="00E80C8B">
      <w:pPr>
        <w:rPr>
          <w:rFonts w:ascii="Garamond" w:eastAsia="Times New Roman" w:hAnsi="Garamond" w:cs="Times New Roman"/>
          <w:b/>
          <w:bCs/>
          <w:lang w:eastAsia="en-GB"/>
        </w:rPr>
      </w:pPr>
    </w:p>
    <w:p w14:paraId="4F46250E" w14:textId="659E33B1" w:rsidR="000E004F" w:rsidRPr="00197CCB" w:rsidRDefault="000E004F" w:rsidP="000E004F">
      <w:pPr>
        <w:rPr>
          <w:rFonts w:ascii="Garamond" w:eastAsia="Times New Roman" w:hAnsi="Garamond" w:cs="Times New Roman"/>
          <w:b/>
          <w:bCs/>
          <w:lang w:eastAsia="en-GB"/>
        </w:rPr>
      </w:pPr>
      <w:r>
        <w:rPr>
          <w:rFonts w:ascii="Garamond" w:eastAsia="Times New Roman" w:hAnsi="Garamond" w:cs="Times New Roman"/>
          <w:b/>
          <w:bCs/>
          <w:lang w:eastAsia="en-GB"/>
        </w:rPr>
        <w:t>Other publications</w:t>
      </w:r>
    </w:p>
    <w:tbl>
      <w:tblPr>
        <w:tblStyle w:val="TableGridLight"/>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86"/>
      </w:tblGrid>
      <w:tr w:rsidR="000E004F" w:rsidRPr="00197CCB" w14:paraId="0646D086" w14:textId="77777777" w:rsidTr="000E004F">
        <w:trPr>
          <w:trHeight w:val="243"/>
        </w:trPr>
        <w:tc>
          <w:tcPr>
            <w:tcW w:w="696" w:type="dxa"/>
            <w:tcBorders>
              <w:top w:val="single" w:sz="4" w:space="0" w:color="auto"/>
            </w:tcBorders>
          </w:tcPr>
          <w:p w14:paraId="3EE4B862" w14:textId="3AF2210B" w:rsidR="000E004F" w:rsidRPr="00197CCB" w:rsidRDefault="000E004F" w:rsidP="00DF1A18">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1</w:t>
            </w:r>
            <w:r w:rsidRPr="00197CCB">
              <w:rPr>
                <w:rFonts w:ascii="Garamond" w:eastAsia="Times New Roman" w:hAnsi="Garamond" w:cs="Times New Roman"/>
                <w:sz w:val="22"/>
                <w:szCs w:val="22"/>
                <w:lang w:eastAsia="en-GB"/>
              </w:rPr>
              <w:t>]</w:t>
            </w:r>
          </w:p>
        </w:tc>
        <w:tc>
          <w:tcPr>
            <w:tcW w:w="8786" w:type="dxa"/>
            <w:tcBorders>
              <w:top w:val="single" w:sz="4" w:space="0" w:color="auto"/>
            </w:tcBorders>
          </w:tcPr>
          <w:p w14:paraId="678267A8" w14:textId="77777777" w:rsidR="000E004F" w:rsidRPr="00197CCB" w:rsidRDefault="000E004F"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Mohliver, </w:t>
            </w:r>
            <w:r w:rsidRPr="00197CCB">
              <w:rPr>
                <w:rFonts w:ascii="Garamond" w:eastAsia="Times New Roman" w:hAnsi="Garamond" w:cs="Times New Roman"/>
                <w:b/>
                <w:bCs/>
                <w:i/>
                <w:iCs/>
                <w:sz w:val="22"/>
                <w:szCs w:val="22"/>
                <w:lang w:val="en-US" w:eastAsia="en-GB"/>
              </w:rPr>
              <w:t>"Teacher Quality in Israel- a Proposed Reform"</w:t>
            </w:r>
            <w:r w:rsidRPr="00197CCB">
              <w:rPr>
                <w:rFonts w:ascii="Garamond" w:eastAsia="Times New Roman" w:hAnsi="Garamond" w:cs="Times New Roman"/>
                <w:i/>
                <w:iCs/>
                <w:sz w:val="22"/>
                <w:szCs w:val="22"/>
                <w:lang w:val="en-US" w:eastAsia="en-GB"/>
              </w:rPr>
              <w:t xml:space="preserve">, 2007 (Hebrew) </w:t>
            </w:r>
            <w:hyperlink r:id="rId25">
              <w:r w:rsidRPr="00197CCB">
                <w:rPr>
                  <w:rStyle w:val="Hyperlink"/>
                  <w:rFonts w:ascii="Garamond" w:eastAsia="Times New Roman" w:hAnsi="Garamond" w:cs="Times New Roman"/>
                  <w:i/>
                  <w:iCs/>
                  <w:sz w:val="22"/>
                  <w:szCs w:val="22"/>
                  <w:lang w:val="en-US" w:eastAsia="en-GB"/>
                </w:rPr>
                <w:t>http://www.kiedf.org/pdf/search15.pdf.</w:t>
              </w:r>
            </w:hyperlink>
          </w:p>
          <w:p w14:paraId="10CF92FE" w14:textId="77777777" w:rsidR="000E004F" w:rsidRPr="00197CCB" w:rsidRDefault="000E004F" w:rsidP="00DF1A18">
            <w:pPr>
              <w:rPr>
                <w:rFonts w:ascii="Garamond" w:eastAsia="Times New Roman" w:hAnsi="Garamond" w:cs="Times New Roman"/>
                <w:i/>
                <w:iCs/>
                <w:sz w:val="22"/>
                <w:szCs w:val="22"/>
                <w:lang w:val="en-US" w:eastAsia="en-GB"/>
              </w:rPr>
            </w:pPr>
          </w:p>
        </w:tc>
      </w:tr>
      <w:tr w:rsidR="000E004F" w:rsidRPr="00197CCB" w14:paraId="3B491B4B" w14:textId="77777777" w:rsidTr="00DF1A18">
        <w:trPr>
          <w:trHeight w:val="243"/>
        </w:trPr>
        <w:tc>
          <w:tcPr>
            <w:tcW w:w="696" w:type="dxa"/>
          </w:tcPr>
          <w:p w14:paraId="65BA6BA3" w14:textId="18028D19" w:rsidR="000E004F" w:rsidRPr="00197CCB" w:rsidRDefault="000E004F" w:rsidP="00DF1A18">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2</w:t>
            </w:r>
            <w:r w:rsidRPr="00197CCB">
              <w:rPr>
                <w:rFonts w:ascii="Garamond" w:eastAsia="Times New Roman" w:hAnsi="Garamond" w:cs="Times New Roman"/>
                <w:sz w:val="22"/>
                <w:szCs w:val="22"/>
                <w:lang w:eastAsia="en-GB"/>
              </w:rPr>
              <w:t>]</w:t>
            </w:r>
          </w:p>
        </w:tc>
        <w:tc>
          <w:tcPr>
            <w:tcW w:w="8786" w:type="dxa"/>
          </w:tcPr>
          <w:p w14:paraId="3BC02694" w14:textId="77777777" w:rsidR="000E004F" w:rsidRPr="00197CCB" w:rsidRDefault="000E004F"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Mohliver &amp; Dvir, </w:t>
            </w:r>
            <w:r w:rsidRPr="00197CCB">
              <w:rPr>
                <w:rFonts w:ascii="Garamond" w:eastAsia="Times New Roman" w:hAnsi="Garamond" w:cs="Times New Roman"/>
                <w:b/>
                <w:bCs/>
                <w:i/>
                <w:iCs/>
                <w:sz w:val="22"/>
                <w:szCs w:val="22"/>
                <w:lang w:val="en-US" w:eastAsia="en-GB"/>
              </w:rPr>
              <w:t>"Business Licensing in Israel- Comparative Analysis of Regulation"</w:t>
            </w:r>
            <w:r w:rsidRPr="00197CCB">
              <w:rPr>
                <w:rFonts w:ascii="Garamond" w:eastAsia="Times New Roman" w:hAnsi="Garamond" w:cs="Times New Roman"/>
                <w:i/>
                <w:iCs/>
                <w:sz w:val="22"/>
                <w:szCs w:val="22"/>
                <w:lang w:val="en-US" w:eastAsia="en-GB"/>
              </w:rPr>
              <w:t xml:space="preserve"> 2006</w:t>
            </w:r>
          </w:p>
          <w:p w14:paraId="5594D7DA" w14:textId="77777777" w:rsidR="000E004F" w:rsidRPr="00197CCB" w:rsidRDefault="000E004F"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(Hebrew)  </w:t>
            </w:r>
            <w:hyperlink r:id="rId26">
              <w:r w:rsidRPr="00197CCB">
                <w:rPr>
                  <w:rStyle w:val="Hyperlink"/>
                  <w:rFonts w:ascii="Garamond" w:eastAsia="Times New Roman" w:hAnsi="Garamond" w:cs="Times New Roman"/>
                  <w:i/>
                  <w:iCs/>
                  <w:sz w:val="22"/>
                  <w:szCs w:val="22"/>
                  <w:lang w:val="en-US" w:eastAsia="en-GB"/>
                </w:rPr>
                <w:t>http://www.kiedf.org/pdf/search7.pdf.</w:t>
              </w:r>
            </w:hyperlink>
          </w:p>
          <w:p w14:paraId="4A29A91A" w14:textId="77777777" w:rsidR="000E004F" w:rsidRPr="00197CCB" w:rsidRDefault="000E004F" w:rsidP="00DF1A18">
            <w:pPr>
              <w:rPr>
                <w:rFonts w:ascii="Garamond" w:eastAsia="Times New Roman" w:hAnsi="Garamond" w:cs="Times New Roman"/>
                <w:i/>
                <w:iCs/>
                <w:sz w:val="22"/>
                <w:szCs w:val="22"/>
                <w:lang w:val="en-US" w:eastAsia="en-GB"/>
              </w:rPr>
            </w:pPr>
          </w:p>
        </w:tc>
      </w:tr>
      <w:tr w:rsidR="000E004F" w:rsidRPr="00197CCB" w14:paraId="6B5960C4" w14:textId="77777777" w:rsidTr="00DF1A18">
        <w:trPr>
          <w:trHeight w:val="243"/>
        </w:trPr>
        <w:tc>
          <w:tcPr>
            <w:tcW w:w="696" w:type="dxa"/>
          </w:tcPr>
          <w:p w14:paraId="7EA8E5B5" w14:textId="4DBCB4A0" w:rsidR="000E004F" w:rsidRPr="00197CCB" w:rsidRDefault="000E004F" w:rsidP="000E004F">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3</w:t>
            </w:r>
            <w:r w:rsidRPr="00197CCB">
              <w:rPr>
                <w:rFonts w:ascii="Garamond" w:eastAsia="Times New Roman" w:hAnsi="Garamond" w:cs="Times New Roman"/>
                <w:sz w:val="22"/>
                <w:szCs w:val="22"/>
                <w:lang w:eastAsia="en-GB"/>
              </w:rPr>
              <w:t>]</w:t>
            </w:r>
          </w:p>
        </w:tc>
        <w:tc>
          <w:tcPr>
            <w:tcW w:w="8786" w:type="dxa"/>
          </w:tcPr>
          <w:p w14:paraId="30814C50" w14:textId="77777777" w:rsidR="000E004F" w:rsidRPr="00197CCB" w:rsidRDefault="000E004F"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Mohliver &amp; </w:t>
            </w:r>
            <w:proofErr w:type="spellStart"/>
            <w:r w:rsidRPr="00197CCB">
              <w:rPr>
                <w:rFonts w:ascii="Garamond" w:eastAsia="Times New Roman" w:hAnsi="Garamond" w:cs="Times New Roman"/>
                <w:i/>
                <w:iCs/>
                <w:sz w:val="22"/>
                <w:szCs w:val="22"/>
                <w:lang w:val="en-US" w:eastAsia="en-GB"/>
              </w:rPr>
              <w:t>Sery</w:t>
            </w:r>
            <w:proofErr w:type="spellEnd"/>
            <w:r w:rsidRPr="00197CCB">
              <w:rPr>
                <w:rFonts w:ascii="Garamond" w:eastAsia="Times New Roman" w:hAnsi="Garamond" w:cs="Times New Roman"/>
                <w:i/>
                <w:iCs/>
                <w:sz w:val="22"/>
                <w:szCs w:val="22"/>
                <w:lang w:val="en-US" w:eastAsia="en-GB"/>
              </w:rPr>
              <w:t xml:space="preserve">, </w:t>
            </w:r>
            <w:r w:rsidRPr="00197CCB">
              <w:rPr>
                <w:rFonts w:ascii="Garamond" w:eastAsia="Times New Roman" w:hAnsi="Garamond" w:cs="Times New Roman"/>
                <w:b/>
                <w:bCs/>
                <w:i/>
                <w:iCs/>
                <w:sz w:val="22"/>
                <w:szCs w:val="22"/>
                <w:lang w:val="en-US" w:eastAsia="en-GB"/>
              </w:rPr>
              <w:t>"Credit Discrimination in Israel"</w:t>
            </w:r>
            <w:r w:rsidRPr="00197CCB">
              <w:rPr>
                <w:rFonts w:ascii="Garamond" w:eastAsia="Times New Roman" w:hAnsi="Garamond" w:cs="Times New Roman"/>
                <w:i/>
                <w:iCs/>
                <w:sz w:val="22"/>
                <w:szCs w:val="22"/>
                <w:lang w:val="en-US" w:eastAsia="en-GB"/>
              </w:rPr>
              <w:t xml:space="preserve">, 2005 (Hebrew) </w:t>
            </w:r>
            <w:hyperlink r:id="rId27">
              <w:r w:rsidRPr="00197CCB">
                <w:rPr>
                  <w:rStyle w:val="Hyperlink"/>
                  <w:rFonts w:ascii="Garamond" w:eastAsia="Times New Roman" w:hAnsi="Garamond" w:cs="Times New Roman"/>
                  <w:i/>
                  <w:iCs/>
                  <w:sz w:val="22"/>
                  <w:szCs w:val="22"/>
                  <w:lang w:val="en-US" w:eastAsia="en-GB"/>
                </w:rPr>
                <w:t>http://www.kiedf.org/pdf/search4.pdf,</w:t>
              </w:r>
            </w:hyperlink>
            <w:r w:rsidRPr="00197CCB">
              <w:rPr>
                <w:rFonts w:ascii="Garamond" w:eastAsia="Times New Roman" w:hAnsi="Garamond" w:cs="Times New Roman"/>
                <w:i/>
                <w:iCs/>
                <w:sz w:val="22"/>
                <w:szCs w:val="22"/>
                <w:lang w:val="en-US" w:eastAsia="en-GB"/>
              </w:rPr>
              <w:t xml:space="preserve"> English  summary:  </w:t>
            </w:r>
            <w:hyperlink r:id="rId28">
              <w:r w:rsidRPr="00197CCB">
                <w:rPr>
                  <w:rStyle w:val="Hyperlink"/>
                  <w:rFonts w:ascii="Garamond" w:eastAsia="Times New Roman" w:hAnsi="Garamond" w:cs="Times New Roman"/>
                  <w:i/>
                  <w:iCs/>
                  <w:sz w:val="22"/>
                  <w:szCs w:val="22"/>
                  <w:lang w:val="en-US" w:eastAsia="en-GB"/>
                </w:rPr>
                <w:t>http://www.kiedf.org/pdf/eng4.pdf.</w:t>
              </w:r>
            </w:hyperlink>
          </w:p>
        </w:tc>
      </w:tr>
      <w:tr w:rsidR="000E004F" w:rsidRPr="00197CCB" w14:paraId="2A488271" w14:textId="77777777" w:rsidTr="00DF1A18">
        <w:trPr>
          <w:trHeight w:val="243"/>
        </w:trPr>
        <w:tc>
          <w:tcPr>
            <w:tcW w:w="696" w:type="dxa"/>
          </w:tcPr>
          <w:p w14:paraId="4262E5C3" w14:textId="53EFD2C7" w:rsidR="000E004F" w:rsidRPr="00197CCB" w:rsidRDefault="000E004F" w:rsidP="00DF1A18">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4</w:t>
            </w:r>
            <w:r w:rsidRPr="00197CCB">
              <w:rPr>
                <w:rFonts w:ascii="Garamond" w:eastAsia="Times New Roman" w:hAnsi="Garamond" w:cs="Times New Roman"/>
                <w:sz w:val="22"/>
                <w:szCs w:val="22"/>
                <w:lang w:eastAsia="en-GB"/>
              </w:rPr>
              <w:t>]</w:t>
            </w:r>
          </w:p>
        </w:tc>
        <w:tc>
          <w:tcPr>
            <w:tcW w:w="8786" w:type="dxa"/>
          </w:tcPr>
          <w:p w14:paraId="67153CDC" w14:textId="77777777" w:rsidR="000E004F" w:rsidRPr="00197CCB" w:rsidRDefault="000E004F"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Mohliver, </w:t>
            </w:r>
            <w:r w:rsidRPr="00197CCB">
              <w:rPr>
                <w:rFonts w:ascii="Garamond" w:eastAsia="Times New Roman" w:hAnsi="Garamond" w:cs="Times New Roman"/>
                <w:b/>
                <w:bCs/>
                <w:i/>
                <w:iCs/>
                <w:sz w:val="22"/>
                <w:szCs w:val="22"/>
                <w:lang w:val="en-US" w:eastAsia="en-GB"/>
              </w:rPr>
              <w:t>"Teacher Quality in Israel- a Proposed Reform"</w:t>
            </w:r>
            <w:r w:rsidRPr="00197CCB">
              <w:rPr>
                <w:rFonts w:ascii="Garamond" w:eastAsia="Times New Roman" w:hAnsi="Garamond" w:cs="Times New Roman"/>
                <w:i/>
                <w:iCs/>
                <w:sz w:val="22"/>
                <w:szCs w:val="22"/>
                <w:lang w:val="en-US" w:eastAsia="en-GB"/>
              </w:rPr>
              <w:t xml:space="preserve">, 2007 (Hebrew) </w:t>
            </w:r>
            <w:hyperlink r:id="rId29">
              <w:r w:rsidRPr="00197CCB">
                <w:rPr>
                  <w:rStyle w:val="Hyperlink"/>
                  <w:rFonts w:ascii="Garamond" w:eastAsia="Times New Roman" w:hAnsi="Garamond" w:cs="Times New Roman"/>
                  <w:i/>
                  <w:iCs/>
                  <w:sz w:val="22"/>
                  <w:szCs w:val="22"/>
                  <w:lang w:val="en-US" w:eastAsia="en-GB"/>
                </w:rPr>
                <w:t>http://www.kiedf.org/pdf/search15.pdf.</w:t>
              </w:r>
            </w:hyperlink>
          </w:p>
          <w:p w14:paraId="34CCA7A7" w14:textId="77777777" w:rsidR="000E004F" w:rsidRPr="00197CCB" w:rsidRDefault="000E004F" w:rsidP="00DF1A18">
            <w:pPr>
              <w:rPr>
                <w:rFonts w:ascii="Garamond" w:eastAsia="Times New Roman" w:hAnsi="Garamond" w:cs="Times New Roman"/>
                <w:i/>
                <w:iCs/>
                <w:sz w:val="22"/>
                <w:szCs w:val="22"/>
                <w:lang w:val="en-US" w:eastAsia="en-GB"/>
              </w:rPr>
            </w:pPr>
          </w:p>
        </w:tc>
      </w:tr>
    </w:tbl>
    <w:p w14:paraId="5BA99C9A" w14:textId="77777777" w:rsidR="000E004F" w:rsidRDefault="000E004F" w:rsidP="004C1E2A">
      <w:pPr>
        <w:rPr>
          <w:rFonts w:ascii="Garamond" w:eastAsia="Times New Roman" w:hAnsi="Garamond" w:cs="Times New Roman"/>
          <w:b/>
          <w:bCs/>
          <w:lang w:eastAsia="en-GB"/>
        </w:rPr>
      </w:pPr>
    </w:p>
    <w:p w14:paraId="46F93DFC" w14:textId="3DAF13E2" w:rsidR="00E80C8B" w:rsidRPr="00197CCB" w:rsidRDefault="00A167AC" w:rsidP="004C1E2A">
      <w:pPr>
        <w:rPr>
          <w:rFonts w:ascii="Garamond" w:eastAsia="Times New Roman" w:hAnsi="Garamond" w:cs="Times New Roman"/>
          <w:b/>
          <w:bCs/>
          <w:lang w:eastAsia="en-GB"/>
        </w:rPr>
      </w:pPr>
      <w:r>
        <w:rPr>
          <w:rFonts w:ascii="Garamond" w:eastAsia="Times New Roman" w:hAnsi="Garamond" w:cs="Times New Roman"/>
          <w:b/>
          <w:bCs/>
          <w:lang w:eastAsia="en-GB"/>
        </w:rPr>
        <w:t xml:space="preserve">Selected </w:t>
      </w:r>
      <w:r w:rsidR="00E80C8B" w:rsidRPr="00197CCB">
        <w:rPr>
          <w:rFonts w:ascii="Garamond" w:eastAsia="Times New Roman" w:hAnsi="Garamond" w:cs="Times New Roman"/>
          <w:b/>
          <w:bCs/>
          <w:lang w:eastAsia="en-GB"/>
        </w:rPr>
        <w:t>Media</w:t>
      </w:r>
      <w:r>
        <w:rPr>
          <w:rFonts w:ascii="Garamond" w:eastAsia="Times New Roman" w:hAnsi="Garamond" w:cs="Times New Roman"/>
          <w:b/>
          <w:bCs/>
          <w:lang w:eastAsia="en-GB"/>
        </w:rPr>
        <w:t xml:space="preserve"> Mentions</w:t>
      </w:r>
      <w:r w:rsidR="00E80C8B" w:rsidRPr="00197CCB">
        <w:rPr>
          <w:rFonts w:ascii="Garamond" w:eastAsia="Times New Roman" w:hAnsi="Garamond" w:cs="Times New Roman"/>
          <w:b/>
          <w:bCs/>
          <w:lang w:eastAsia="en-GB"/>
        </w:rPr>
        <w:t xml:space="preserve"> </w:t>
      </w:r>
    </w:p>
    <w:tbl>
      <w:tblPr>
        <w:tblStyle w:val="TableGridLight"/>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86"/>
      </w:tblGrid>
      <w:tr w:rsidR="00D46F4E" w:rsidRPr="00197CCB" w14:paraId="14B6F3F6" w14:textId="77777777" w:rsidTr="00D46F4E">
        <w:trPr>
          <w:trHeight w:val="243"/>
        </w:trPr>
        <w:tc>
          <w:tcPr>
            <w:tcW w:w="696" w:type="dxa"/>
            <w:tcBorders>
              <w:top w:val="single" w:sz="4" w:space="0" w:color="auto"/>
            </w:tcBorders>
          </w:tcPr>
          <w:p w14:paraId="506C63AF" w14:textId="77777777" w:rsidR="00D46F4E" w:rsidRPr="00197CCB" w:rsidRDefault="00D46F4E" w:rsidP="0039375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[1]</w:t>
            </w:r>
          </w:p>
        </w:tc>
        <w:tc>
          <w:tcPr>
            <w:tcW w:w="8786" w:type="dxa"/>
            <w:tcBorders>
              <w:top w:val="single" w:sz="4" w:space="0" w:color="auto"/>
            </w:tcBorders>
          </w:tcPr>
          <w:p w14:paraId="4C207861" w14:textId="7828AF38" w:rsidR="00D46F4E" w:rsidRPr="00197CCB" w:rsidRDefault="00000000" w:rsidP="00770018">
            <w:pPr>
              <w:rPr>
                <w:rFonts w:ascii="Garamond" w:eastAsia="Times New Roman" w:hAnsi="Garamond" w:cs="Times New Roman"/>
                <w:i/>
                <w:iCs/>
                <w:sz w:val="22"/>
                <w:szCs w:val="22"/>
                <w:lang w:eastAsia="en-GB"/>
              </w:rPr>
            </w:pPr>
            <w:hyperlink r:id="rId30" w:history="1">
              <w:r w:rsidR="00393499" w:rsidRPr="00770018">
                <w:rPr>
                  <w:rStyle w:val="Hyperlink"/>
                  <w:rFonts w:ascii="Garamond" w:eastAsia="Times New Roman" w:hAnsi="Garamond" w:cs="Times New Roman"/>
                  <w:i/>
                  <w:iCs/>
                  <w:sz w:val="22"/>
                  <w:szCs w:val="22"/>
                  <w:lang w:eastAsia="en-GB"/>
                </w:rPr>
                <w:t>Do bosses do bad when the going’s been good</w:t>
              </w:r>
            </w:hyperlink>
            <w:r w:rsidR="00393499" w:rsidRPr="00770018">
              <w:rPr>
                <w:rFonts w:ascii="Garamond" w:eastAsia="Times New Roman" w:hAnsi="Garamond" w:cs="Times New Roman"/>
                <w:i/>
                <w:iCs/>
                <w:sz w:val="22"/>
                <w:szCs w:val="22"/>
                <w:lang w:eastAsia="en-GB"/>
              </w:rPr>
              <w:t>?</w:t>
            </w:r>
            <w:r w:rsidR="00393499">
              <w:rPr>
                <w:rFonts w:ascii="Garamond" w:eastAsia="Times New Roman" w:hAnsi="Garamond" w:cs="Times New Roman"/>
                <w:i/>
                <w:iCs/>
                <w:sz w:val="22"/>
                <w:szCs w:val="22"/>
                <w:lang w:eastAsia="en-GB"/>
              </w:rPr>
              <w:t xml:space="preserve"> Think at London Business School</w:t>
            </w:r>
          </w:p>
        </w:tc>
      </w:tr>
      <w:tr w:rsidR="00393499" w:rsidRPr="00197CCB" w14:paraId="47FB5730" w14:textId="77777777" w:rsidTr="0039375E">
        <w:trPr>
          <w:trHeight w:val="243"/>
        </w:trPr>
        <w:tc>
          <w:tcPr>
            <w:tcW w:w="696" w:type="dxa"/>
          </w:tcPr>
          <w:p w14:paraId="3BCCD2CD" w14:textId="2B253C37"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w:t>
            </w:r>
          </w:p>
        </w:tc>
        <w:tc>
          <w:tcPr>
            <w:tcW w:w="8786" w:type="dxa"/>
          </w:tcPr>
          <w:p w14:paraId="3BBFCBD4" w14:textId="544B6A14" w:rsidR="00393499" w:rsidRDefault="00000000" w:rsidP="00393499">
            <w:pPr>
              <w:rPr>
                <w:rFonts w:ascii="Garamond" w:eastAsia="Times New Roman" w:hAnsi="Garamond" w:cs="Times New Roman"/>
                <w:i/>
                <w:iCs/>
                <w:sz w:val="22"/>
                <w:szCs w:val="22"/>
                <w:lang w:eastAsia="en-GB"/>
              </w:rPr>
            </w:pPr>
            <w:hyperlink r:id="rId31" w:history="1">
              <w:r w:rsidR="00393499" w:rsidRPr="00770018">
                <w:rPr>
                  <w:rStyle w:val="Hyperlink"/>
                  <w:rFonts w:ascii="Garamond" w:eastAsia="Times New Roman" w:hAnsi="Garamond" w:cs="Times New Roman"/>
                  <w:i/>
                  <w:iCs/>
                  <w:sz w:val="22"/>
                  <w:szCs w:val="22"/>
                  <w:lang w:eastAsia="en-GB"/>
                </w:rPr>
                <w:t>Three steps leaders can take to encourage LGBTQ+ belonging</w:t>
              </w:r>
            </w:hyperlink>
            <w:r w:rsidR="00393499">
              <w:rPr>
                <w:rFonts w:ascii="Garamond" w:eastAsia="Times New Roman" w:hAnsi="Garamond" w:cs="Times New Roman"/>
                <w:i/>
                <w:iCs/>
                <w:sz w:val="22"/>
                <w:szCs w:val="22"/>
                <w:lang w:eastAsia="en-GB"/>
              </w:rPr>
              <w:t xml:space="preserve">. Think at London Business School </w:t>
            </w:r>
          </w:p>
        </w:tc>
      </w:tr>
      <w:tr w:rsidR="00393499" w:rsidRPr="00197CCB" w14:paraId="35346D0C" w14:textId="77777777" w:rsidTr="00D46F4E">
        <w:trPr>
          <w:trHeight w:val="243"/>
        </w:trPr>
        <w:tc>
          <w:tcPr>
            <w:tcW w:w="696" w:type="dxa"/>
          </w:tcPr>
          <w:p w14:paraId="62CBC3FD" w14:textId="74D68BFA"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3</w:t>
            </w:r>
            <w:r w:rsidRPr="00197CCB">
              <w:rPr>
                <w:rFonts w:ascii="Garamond" w:eastAsia="Times New Roman" w:hAnsi="Garamond" w:cs="Times New Roman"/>
                <w:sz w:val="22"/>
                <w:szCs w:val="22"/>
                <w:lang w:eastAsia="en-GB"/>
              </w:rPr>
              <w:t>]</w:t>
            </w:r>
          </w:p>
        </w:tc>
        <w:tc>
          <w:tcPr>
            <w:tcW w:w="8786" w:type="dxa"/>
          </w:tcPr>
          <w:p w14:paraId="035A2B1B" w14:textId="0DCD582A" w:rsidR="00393499" w:rsidRPr="00393499" w:rsidRDefault="00000000" w:rsidP="00393499">
            <w:pPr>
              <w:rPr>
                <w:rFonts w:ascii="Garamond" w:eastAsia="Times New Roman" w:hAnsi="Garamond" w:cs="Times New Roman"/>
                <w:i/>
                <w:iCs/>
                <w:sz w:val="22"/>
                <w:szCs w:val="22"/>
                <w:lang w:eastAsia="en-GB"/>
              </w:rPr>
            </w:pPr>
            <w:hyperlink r:id="rId32" w:history="1">
              <w:r w:rsidR="00393499" w:rsidRPr="00393499">
                <w:rPr>
                  <w:rStyle w:val="Hyperlink"/>
                  <w:rFonts w:ascii="Garamond" w:eastAsia="Times New Roman" w:hAnsi="Garamond" w:cs="Times New Roman"/>
                  <w:i/>
                  <w:iCs/>
                  <w:sz w:val="22"/>
                  <w:szCs w:val="22"/>
                  <w:lang w:eastAsia="en-GB"/>
                </w:rPr>
                <w:t>How Sarbanes-Oxley Changed Firms’ Responses to Announcements of Earnings Restatements</w:t>
              </w:r>
            </w:hyperlink>
            <w:r w:rsidR="00393499">
              <w:rPr>
                <w:rFonts w:ascii="Garamond" w:eastAsia="Times New Roman" w:hAnsi="Garamond" w:cs="Times New Roman"/>
                <w:i/>
                <w:iCs/>
                <w:sz w:val="22"/>
                <w:szCs w:val="22"/>
                <w:lang w:eastAsia="en-GB"/>
              </w:rPr>
              <w:t>. Columbia Law School Corporate Governance Blog</w:t>
            </w:r>
          </w:p>
        </w:tc>
      </w:tr>
      <w:tr w:rsidR="00393499" w:rsidRPr="00197CCB" w14:paraId="5CD7985E" w14:textId="77777777" w:rsidTr="00D46F4E">
        <w:trPr>
          <w:trHeight w:val="243"/>
        </w:trPr>
        <w:tc>
          <w:tcPr>
            <w:tcW w:w="696" w:type="dxa"/>
          </w:tcPr>
          <w:p w14:paraId="27C4BF45" w14:textId="4E6469D8"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4</w:t>
            </w:r>
            <w:r w:rsidRPr="00197CCB">
              <w:rPr>
                <w:rFonts w:ascii="Garamond" w:eastAsia="Times New Roman" w:hAnsi="Garamond" w:cs="Times New Roman"/>
                <w:sz w:val="22"/>
                <w:szCs w:val="22"/>
                <w:lang w:eastAsia="en-GB"/>
              </w:rPr>
              <w:t>]</w:t>
            </w:r>
          </w:p>
        </w:tc>
        <w:tc>
          <w:tcPr>
            <w:tcW w:w="8786" w:type="dxa"/>
          </w:tcPr>
          <w:p w14:paraId="408E7CE4"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To stop misconduct, you’ve got to know where to look. LBSR (20.3.2018)</w:t>
            </w:r>
          </w:p>
          <w:p w14:paraId="41EA8405" w14:textId="1A0F60A6"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35A6A304" w14:textId="77777777" w:rsidTr="00E80C8B">
        <w:trPr>
          <w:trHeight w:val="243"/>
        </w:trPr>
        <w:tc>
          <w:tcPr>
            <w:tcW w:w="696" w:type="dxa"/>
          </w:tcPr>
          <w:p w14:paraId="36C1D8B7" w14:textId="348AE462"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5</w:t>
            </w:r>
            <w:r w:rsidRPr="00197CCB">
              <w:rPr>
                <w:rFonts w:ascii="Garamond" w:eastAsia="Times New Roman" w:hAnsi="Garamond" w:cs="Times New Roman"/>
                <w:sz w:val="22"/>
                <w:szCs w:val="22"/>
                <w:lang w:eastAsia="en-GB"/>
              </w:rPr>
              <w:t>]</w:t>
            </w:r>
          </w:p>
        </w:tc>
        <w:tc>
          <w:tcPr>
            <w:tcW w:w="8786" w:type="dxa"/>
          </w:tcPr>
          <w:p w14:paraId="5933EEF5"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 xml:space="preserve">Looking for Honest Employees? Check when they graduated from </w:t>
            </w:r>
            <w:proofErr w:type="gramStart"/>
            <w:r w:rsidRPr="00197CCB">
              <w:rPr>
                <w:rFonts w:ascii="Garamond" w:eastAsia="Times New Roman" w:hAnsi="Garamond" w:cs="Times New Roman"/>
                <w:i/>
                <w:iCs/>
                <w:sz w:val="22"/>
                <w:szCs w:val="22"/>
                <w:lang w:eastAsia="en-GB"/>
              </w:rPr>
              <w:t>University</w:t>
            </w:r>
            <w:proofErr w:type="gramEnd"/>
            <w:r w:rsidRPr="00197CCB">
              <w:rPr>
                <w:rFonts w:ascii="Garamond" w:eastAsia="Times New Roman" w:hAnsi="Garamond" w:cs="Times New Roman"/>
                <w:i/>
                <w:iCs/>
                <w:sz w:val="22"/>
                <w:szCs w:val="22"/>
                <w:lang w:eastAsia="en-GB"/>
              </w:rPr>
              <w:t>. Tali Heruti-Sover, TheMarker (22.2.2017)</w:t>
            </w:r>
          </w:p>
          <w:p w14:paraId="45A3BD6C" w14:textId="5E5DFD0E"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06405147" w14:textId="77777777" w:rsidTr="00E80C8B">
        <w:trPr>
          <w:trHeight w:val="243"/>
        </w:trPr>
        <w:tc>
          <w:tcPr>
            <w:tcW w:w="696" w:type="dxa"/>
          </w:tcPr>
          <w:p w14:paraId="2F846939" w14:textId="4AF7402C"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6</w:t>
            </w:r>
            <w:r w:rsidRPr="00197CCB">
              <w:rPr>
                <w:rFonts w:ascii="Garamond" w:eastAsia="Times New Roman" w:hAnsi="Garamond" w:cs="Times New Roman"/>
                <w:sz w:val="22"/>
                <w:szCs w:val="22"/>
                <w:lang w:eastAsia="en-GB"/>
              </w:rPr>
              <w:t>]</w:t>
            </w:r>
          </w:p>
        </w:tc>
        <w:tc>
          <w:tcPr>
            <w:tcW w:w="8786" w:type="dxa"/>
          </w:tcPr>
          <w:p w14:paraId="25A91794" w14:textId="77777777"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i/>
                <w:iCs/>
                <w:sz w:val="22"/>
                <w:szCs w:val="22"/>
                <w:lang w:eastAsia="en-GB"/>
              </w:rPr>
              <w:t>Three ways to curb cheating in sports. Tali Heruti-Sover, TheMarker (26.9.2016)</w:t>
            </w:r>
          </w:p>
          <w:p w14:paraId="05C589B3" w14:textId="77777777"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2DE7B054" w14:textId="77777777" w:rsidTr="00E80C8B">
        <w:trPr>
          <w:trHeight w:val="243"/>
        </w:trPr>
        <w:tc>
          <w:tcPr>
            <w:tcW w:w="696" w:type="dxa"/>
          </w:tcPr>
          <w:p w14:paraId="22BC0466" w14:textId="7AF096FC"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7</w:t>
            </w:r>
            <w:r w:rsidRPr="00197CCB">
              <w:rPr>
                <w:rFonts w:ascii="Garamond" w:eastAsia="Times New Roman" w:hAnsi="Garamond" w:cs="Times New Roman"/>
                <w:sz w:val="22"/>
                <w:szCs w:val="22"/>
                <w:lang w:eastAsia="en-GB"/>
              </w:rPr>
              <w:t>]</w:t>
            </w:r>
          </w:p>
        </w:tc>
        <w:tc>
          <w:tcPr>
            <w:tcW w:w="8786" w:type="dxa"/>
          </w:tcPr>
          <w:p w14:paraId="0E45A9FC"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 xml:space="preserve">Capping Israeli Executive Compensation: Why It Diverts Attention </w:t>
            </w:r>
            <w:proofErr w:type="gramStart"/>
            <w:r w:rsidRPr="00197CCB">
              <w:rPr>
                <w:rFonts w:ascii="Garamond" w:eastAsia="Times New Roman" w:hAnsi="Garamond" w:cs="Times New Roman"/>
                <w:i/>
                <w:iCs/>
                <w:sz w:val="22"/>
                <w:szCs w:val="22"/>
                <w:lang w:eastAsia="en-GB"/>
              </w:rPr>
              <w:t>From</w:t>
            </w:r>
            <w:proofErr w:type="gramEnd"/>
            <w:r w:rsidRPr="00197CCB">
              <w:rPr>
                <w:rFonts w:ascii="Garamond" w:eastAsia="Times New Roman" w:hAnsi="Garamond" w:cs="Times New Roman"/>
                <w:i/>
                <w:iCs/>
                <w:sz w:val="22"/>
                <w:szCs w:val="22"/>
                <w:lang w:eastAsia="en-GB"/>
              </w:rPr>
              <w:t xml:space="preserve"> The Real Problem. Forbes (18.5.2016)</w:t>
            </w:r>
          </w:p>
          <w:p w14:paraId="22017B66" w14:textId="2155C585"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33D37829" w14:textId="77777777" w:rsidTr="00E80C8B">
        <w:trPr>
          <w:trHeight w:val="243"/>
        </w:trPr>
        <w:tc>
          <w:tcPr>
            <w:tcW w:w="696" w:type="dxa"/>
          </w:tcPr>
          <w:p w14:paraId="29B29EAD" w14:textId="139AE6CF"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8</w:t>
            </w:r>
            <w:r w:rsidRPr="00197CCB">
              <w:rPr>
                <w:rFonts w:ascii="Garamond" w:eastAsia="Times New Roman" w:hAnsi="Garamond" w:cs="Times New Roman"/>
                <w:sz w:val="22"/>
                <w:szCs w:val="22"/>
                <w:lang w:eastAsia="en-GB"/>
              </w:rPr>
              <w:t>]</w:t>
            </w:r>
          </w:p>
        </w:tc>
        <w:tc>
          <w:tcPr>
            <w:tcW w:w="8786" w:type="dxa"/>
          </w:tcPr>
          <w:p w14:paraId="12E80AA9"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The real problem is NOT the pay at the top. Aharon Cohen Mohliver, TheMarker (26.4.2016)</w:t>
            </w:r>
          </w:p>
          <w:p w14:paraId="447E1409" w14:textId="733097B8"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18905E35" w14:textId="77777777" w:rsidTr="00E80C8B">
        <w:trPr>
          <w:trHeight w:val="243"/>
        </w:trPr>
        <w:tc>
          <w:tcPr>
            <w:tcW w:w="696" w:type="dxa"/>
          </w:tcPr>
          <w:p w14:paraId="217FA18B" w14:textId="54A50B69"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9</w:t>
            </w:r>
            <w:r w:rsidRPr="00197CCB">
              <w:rPr>
                <w:rFonts w:ascii="Garamond" w:eastAsia="Times New Roman" w:hAnsi="Garamond" w:cs="Times New Roman"/>
                <w:sz w:val="22"/>
                <w:szCs w:val="22"/>
                <w:lang w:eastAsia="en-GB"/>
              </w:rPr>
              <w:t>]</w:t>
            </w:r>
          </w:p>
        </w:tc>
        <w:tc>
          <w:tcPr>
            <w:tcW w:w="8786" w:type="dxa"/>
          </w:tcPr>
          <w:p w14:paraId="3A0429BA"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The Big Bang- Defrauding Grandma- Milly haven’t stopped. Tali Heruti-Sover, TheMarker Magazine (14.6.2015)</w:t>
            </w:r>
          </w:p>
          <w:p w14:paraId="386512D6" w14:textId="77777777"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235D1B07" w14:textId="77777777" w:rsidTr="00E80C8B">
        <w:trPr>
          <w:trHeight w:val="243"/>
        </w:trPr>
        <w:tc>
          <w:tcPr>
            <w:tcW w:w="696" w:type="dxa"/>
          </w:tcPr>
          <w:p w14:paraId="0DA93053" w14:textId="5998FB78"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10</w:t>
            </w:r>
            <w:r w:rsidRPr="00197CCB">
              <w:rPr>
                <w:rFonts w:ascii="Garamond" w:eastAsia="Times New Roman" w:hAnsi="Garamond" w:cs="Times New Roman"/>
                <w:sz w:val="22"/>
                <w:szCs w:val="22"/>
                <w:lang w:eastAsia="en-GB"/>
              </w:rPr>
              <w:t>]</w:t>
            </w:r>
          </w:p>
        </w:tc>
        <w:tc>
          <w:tcPr>
            <w:tcW w:w="8786" w:type="dxa"/>
          </w:tcPr>
          <w:p w14:paraId="3BEF67EB"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 xml:space="preserve">Business Groups use Financial Intermediaries to support related IPOs. Eran </w:t>
            </w:r>
            <w:proofErr w:type="spellStart"/>
            <w:r w:rsidRPr="00197CCB">
              <w:rPr>
                <w:rFonts w:ascii="Garamond" w:eastAsia="Times New Roman" w:hAnsi="Garamond" w:cs="Times New Roman"/>
                <w:i/>
                <w:iCs/>
                <w:sz w:val="22"/>
                <w:szCs w:val="22"/>
                <w:lang w:eastAsia="en-GB"/>
              </w:rPr>
              <w:t>Azran</w:t>
            </w:r>
            <w:proofErr w:type="spellEnd"/>
            <w:r w:rsidRPr="00197CCB">
              <w:rPr>
                <w:rFonts w:ascii="Garamond" w:eastAsia="Times New Roman" w:hAnsi="Garamond" w:cs="Times New Roman"/>
                <w:i/>
                <w:iCs/>
                <w:sz w:val="22"/>
                <w:szCs w:val="22"/>
                <w:lang w:eastAsia="en-GB"/>
              </w:rPr>
              <w:t xml:space="preserve">, </w:t>
            </w:r>
            <w:proofErr w:type="spellStart"/>
            <w:r w:rsidRPr="00197CCB">
              <w:rPr>
                <w:rFonts w:ascii="Garamond" w:eastAsia="Times New Roman" w:hAnsi="Garamond" w:cs="Times New Roman"/>
                <w:i/>
                <w:iCs/>
                <w:sz w:val="22"/>
                <w:szCs w:val="22"/>
                <w:lang w:eastAsia="en-GB"/>
              </w:rPr>
              <w:t>TheMarker</w:t>
            </w:r>
            <w:proofErr w:type="spellEnd"/>
            <w:r w:rsidRPr="00197CCB">
              <w:rPr>
                <w:rFonts w:ascii="Garamond" w:eastAsia="Times New Roman" w:hAnsi="Garamond" w:cs="Times New Roman"/>
                <w:i/>
                <w:iCs/>
                <w:sz w:val="22"/>
                <w:szCs w:val="22"/>
                <w:lang w:eastAsia="en-GB"/>
              </w:rPr>
              <w:t xml:space="preserve"> (5.3.2015)</w:t>
            </w:r>
          </w:p>
          <w:p w14:paraId="2EAFA516" w14:textId="77777777" w:rsidR="00393499" w:rsidRPr="00197CCB" w:rsidRDefault="00393499" w:rsidP="00393499">
            <w:pPr>
              <w:rPr>
                <w:rFonts w:ascii="Garamond" w:eastAsia="Times New Roman" w:hAnsi="Garamond" w:cs="Times New Roman"/>
                <w:i/>
                <w:iCs/>
                <w:sz w:val="22"/>
                <w:szCs w:val="22"/>
                <w:lang w:eastAsia="en-GB"/>
              </w:rPr>
            </w:pPr>
          </w:p>
        </w:tc>
      </w:tr>
      <w:tr w:rsidR="00393499" w:rsidRPr="00197CCB" w14:paraId="677326F4" w14:textId="77777777" w:rsidTr="00E80C8B">
        <w:trPr>
          <w:trHeight w:val="243"/>
        </w:trPr>
        <w:tc>
          <w:tcPr>
            <w:tcW w:w="696" w:type="dxa"/>
          </w:tcPr>
          <w:p w14:paraId="4715A11D" w14:textId="5CF408DA" w:rsidR="00393499" w:rsidRPr="00197CCB" w:rsidRDefault="00393499" w:rsidP="00393499">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[1</w:t>
            </w:r>
            <w:r>
              <w:rPr>
                <w:rFonts w:ascii="Garamond" w:eastAsia="Times New Roman" w:hAnsi="Garamond" w:cs="Times New Roman"/>
                <w:sz w:val="22"/>
                <w:szCs w:val="22"/>
                <w:lang w:eastAsia="en-GB"/>
              </w:rPr>
              <w:t>1</w:t>
            </w:r>
            <w:r w:rsidRPr="00197CCB">
              <w:rPr>
                <w:rFonts w:ascii="Garamond" w:eastAsia="Times New Roman" w:hAnsi="Garamond" w:cs="Times New Roman"/>
                <w:sz w:val="22"/>
                <w:szCs w:val="22"/>
                <w:lang w:eastAsia="en-GB"/>
              </w:rPr>
              <w:t>]</w:t>
            </w:r>
          </w:p>
        </w:tc>
        <w:tc>
          <w:tcPr>
            <w:tcW w:w="8786" w:type="dxa"/>
          </w:tcPr>
          <w:p w14:paraId="6C90475E"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 xml:space="preserve">Pride Special: Busting Workplace workplace assumptions around LGBTQ+. </w:t>
            </w:r>
          </w:p>
          <w:p w14:paraId="760EC39A" w14:textId="77777777" w:rsidR="00393499" w:rsidRPr="00197CCB" w:rsidRDefault="00393499" w:rsidP="00393499">
            <w:pPr>
              <w:rPr>
                <w:rFonts w:ascii="Garamond" w:eastAsia="Times New Roman" w:hAnsi="Garamond" w:cs="Times New Roman"/>
                <w:i/>
                <w:iCs/>
                <w:sz w:val="22"/>
                <w:szCs w:val="22"/>
                <w:lang w:eastAsia="en-GB"/>
              </w:rPr>
            </w:pPr>
            <w:r w:rsidRPr="00197CCB">
              <w:rPr>
                <w:rFonts w:ascii="Garamond" w:eastAsia="Times New Roman" w:hAnsi="Garamond" w:cs="Times New Roman"/>
                <w:i/>
                <w:iCs/>
                <w:sz w:val="22"/>
                <w:szCs w:val="22"/>
                <w:lang w:eastAsia="en-GB"/>
              </w:rPr>
              <w:t>LBSR (06.6.2018) (+podcast)</w:t>
            </w:r>
          </w:p>
          <w:p w14:paraId="23D2C242" w14:textId="77777777" w:rsidR="00393499" w:rsidRPr="00197CCB" w:rsidRDefault="00393499" w:rsidP="00393499">
            <w:pPr>
              <w:rPr>
                <w:rFonts w:ascii="Garamond" w:eastAsia="Times New Roman" w:hAnsi="Garamond" w:cs="Times New Roman"/>
                <w:i/>
                <w:iCs/>
                <w:sz w:val="22"/>
                <w:szCs w:val="22"/>
                <w:lang w:eastAsia="en-GB"/>
              </w:rPr>
            </w:pPr>
          </w:p>
        </w:tc>
      </w:tr>
    </w:tbl>
    <w:p w14:paraId="7005A996" w14:textId="77777777" w:rsidR="00D269F7" w:rsidRPr="00197CCB" w:rsidRDefault="00D269F7" w:rsidP="00D45212">
      <w:pPr>
        <w:rPr>
          <w:rFonts w:ascii="Garamond" w:eastAsia="Times New Roman" w:hAnsi="Garamond" w:cs="Times New Roman"/>
          <w:b/>
          <w:bCs/>
          <w:lang w:val="en-US" w:eastAsia="en-GB"/>
        </w:rPr>
      </w:pPr>
    </w:p>
    <w:p w14:paraId="2F632EC0" w14:textId="77143C66" w:rsidR="00E21151" w:rsidRPr="00197CCB" w:rsidRDefault="00E21151" w:rsidP="00FD20F3">
      <w:pPr>
        <w:rPr>
          <w:rFonts w:ascii="Garamond" w:eastAsia="Times New Roman" w:hAnsi="Garamond" w:cs="Times New Roman"/>
          <w:b/>
          <w:bCs/>
          <w:lang w:eastAsia="en-GB"/>
        </w:rPr>
      </w:pPr>
      <w:r w:rsidRPr="00197CCB">
        <w:rPr>
          <w:rFonts w:ascii="Garamond" w:eastAsia="Times New Roman" w:hAnsi="Garamond" w:cs="Times New Roman"/>
          <w:b/>
          <w:bCs/>
          <w:lang w:eastAsia="en-GB"/>
        </w:rPr>
        <w:t>Cases and teaching materials</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86"/>
      </w:tblGrid>
      <w:tr w:rsidR="00E21151" w:rsidRPr="00197CCB" w14:paraId="7DEE322A" w14:textId="77777777" w:rsidTr="00C85A55">
        <w:trPr>
          <w:trHeight w:val="242"/>
        </w:trPr>
        <w:tc>
          <w:tcPr>
            <w:tcW w:w="696" w:type="dxa"/>
          </w:tcPr>
          <w:p w14:paraId="0B0550A6" w14:textId="77777777" w:rsidR="00E21151" w:rsidRPr="00197CCB" w:rsidRDefault="00E21151" w:rsidP="00C85A55">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[1]</w:t>
            </w:r>
          </w:p>
        </w:tc>
        <w:tc>
          <w:tcPr>
            <w:tcW w:w="8786" w:type="dxa"/>
          </w:tcPr>
          <w:p w14:paraId="65F39C10" w14:textId="77777777" w:rsidR="00E21151" w:rsidRPr="00197CCB" w:rsidRDefault="00E21151" w:rsidP="00C85A55">
            <w:pPr>
              <w:rPr>
                <w:rFonts w:ascii="Garamond" w:eastAsia="Times New Roman" w:hAnsi="Garamond" w:cs="Times New Roman"/>
                <w:i/>
                <w:iCs/>
                <w:sz w:val="22"/>
                <w:szCs w:val="22"/>
                <w:lang w:val="en-US" w:eastAsia="en-GB"/>
              </w:rPr>
            </w:pPr>
            <w:proofErr w:type="spellStart"/>
            <w:r w:rsidRPr="00197CCB">
              <w:rPr>
                <w:rFonts w:ascii="Garamond" w:eastAsia="Times New Roman" w:hAnsi="Garamond" w:cs="Times New Roman"/>
                <w:i/>
                <w:iCs/>
                <w:sz w:val="22"/>
                <w:szCs w:val="22"/>
                <w:lang w:val="en-US" w:eastAsia="en-GB"/>
              </w:rPr>
              <w:t>Birkenshaw</w:t>
            </w:r>
            <w:proofErr w:type="spellEnd"/>
            <w:r w:rsidRPr="00197CCB">
              <w:rPr>
                <w:rFonts w:ascii="Garamond" w:eastAsia="Times New Roman" w:hAnsi="Garamond" w:cs="Times New Roman"/>
                <w:i/>
                <w:iCs/>
                <w:sz w:val="22"/>
                <w:szCs w:val="22"/>
                <w:lang w:val="en-US" w:eastAsia="en-GB"/>
              </w:rPr>
              <w:t xml:space="preserve">, Mather, Mohliver, </w:t>
            </w:r>
            <w:proofErr w:type="spellStart"/>
            <w:r w:rsidRPr="00197CCB">
              <w:rPr>
                <w:rFonts w:ascii="Garamond" w:eastAsia="Times New Roman" w:hAnsi="Garamond" w:cs="Times New Roman"/>
                <w:i/>
                <w:iCs/>
                <w:sz w:val="22"/>
                <w:szCs w:val="22"/>
                <w:lang w:val="en-US" w:eastAsia="en-GB"/>
              </w:rPr>
              <w:t>Blomfield</w:t>
            </w:r>
            <w:proofErr w:type="spellEnd"/>
            <w:r w:rsidRPr="00197CCB">
              <w:rPr>
                <w:rFonts w:ascii="Garamond" w:eastAsia="Times New Roman" w:hAnsi="Garamond" w:cs="Times New Roman"/>
                <w:i/>
                <w:iCs/>
                <w:sz w:val="22"/>
                <w:szCs w:val="22"/>
                <w:lang w:val="en-US" w:eastAsia="en-GB"/>
              </w:rPr>
              <w:t xml:space="preserve"> and </w:t>
            </w:r>
            <w:proofErr w:type="spellStart"/>
            <w:r w:rsidRPr="00197CCB">
              <w:rPr>
                <w:rFonts w:ascii="Garamond" w:eastAsia="Times New Roman" w:hAnsi="Garamond" w:cs="Times New Roman"/>
                <w:i/>
                <w:iCs/>
                <w:sz w:val="22"/>
                <w:szCs w:val="22"/>
                <w:lang w:eastAsia="en-GB"/>
              </w:rPr>
              <w:t>Sevcenko</w:t>
            </w:r>
            <w:proofErr w:type="spellEnd"/>
            <w:r w:rsidRPr="00197CCB">
              <w:rPr>
                <w:rFonts w:ascii="Garamond" w:eastAsia="Times New Roman" w:hAnsi="Garamond" w:cs="Times New Roman"/>
                <w:i/>
                <w:iCs/>
                <w:sz w:val="22"/>
                <w:szCs w:val="22"/>
                <w:lang w:eastAsia="en-GB"/>
              </w:rPr>
              <w:t xml:space="preserve">. </w:t>
            </w:r>
            <w:r w:rsidRPr="00197CCB">
              <w:rPr>
                <w:rFonts w:ascii="Garamond" w:eastAsia="Times New Roman" w:hAnsi="Garamond" w:cs="Times New Roman"/>
                <w:b/>
                <w:bCs/>
                <w:i/>
                <w:iCs/>
                <w:sz w:val="22"/>
                <w:szCs w:val="22"/>
                <w:lang w:eastAsia="en-GB"/>
              </w:rPr>
              <w:t>“</w:t>
            </w:r>
            <w:proofErr w:type="spellStart"/>
            <w:r w:rsidRPr="00197CCB">
              <w:rPr>
                <w:rFonts w:ascii="Garamond" w:eastAsia="Times New Roman" w:hAnsi="Garamond" w:cs="Times New Roman"/>
                <w:b/>
                <w:bCs/>
                <w:i/>
                <w:iCs/>
                <w:sz w:val="22"/>
                <w:szCs w:val="22"/>
                <w:lang w:eastAsia="en-GB"/>
              </w:rPr>
              <w:t>Sofar</w:t>
            </w:r>
            <w:proofErr w:type="spellEnd"/>
            <w:r w:rsidRPr="00197CCB">
              <w:rPr>
                <w:rFonts w:ascii="Garamond" w:eastAsia="Times New Roman" w:hAnsi="Garamond" w:cs="Times New Roman"/>
                <w:b/>
                <w:bCs/>
                <w:i/>
                <w:iCs/>
                <w:sz w:val="22"/>
                <w:szCs w:val="22"/>
                <w:lang w:eastAsia="en-GB"/>
              </w:rPr>
              <w:t xml:space="preserve"> Sounds: Charting the Next Stage of Growth”</w:t>
            </w:r>
          </w:p>
          <w:p w14:paraId="4DB6EEA6" w14:textId="77777777" w:rsidR="00E21151" w:rsidRPr="00197CCB" w:rsidRDefault="00E21151" w:rsidP="00C85A55">
            <w:pPr>
              <w:rPr>
                <w:rFonts w:ascii="Garamond" w:eastAsia="Times New Roman" w:hAnsi="Garamond" w:cs="Times New Roman"/>
                <w:b/>
                <w:bCs/>
                <w:i/>
                <w:iCs/>
                <w:sz w:val="22"/>
                <w:szCs w:val="22"/>
                <w:lang w:val="en-US" w:eastAsia="en-GB"/>
              </w:rPr>
            </w:pPr>
          </w:p>
        </w:tc>
      </w:tr>
      <w:tr w:rsidR="00E21151" w:rsidRPr="00197CCB" w14:paraId="7585A0C1" w14:textId="77777777" w:rsidTr="00C85A55">
        <w:trPr>
          <w:trHeight w:val="243"/>
        </w:trPr>
        <w:tc>
          <w:tcPr>
            <w:tcW w:w="696" w:type="dxa"/>
          </w:tcPr>
          <w:p w14:paraId="3607699F" w14:textId="77777777" w:rsidR="00E21151" w:rsidRPr="00197CCB" w:rsidRDefault="00E21151" w:rsidP="00C85A5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w:t>
            </w:r>
          </w:p>
        </w:tc>
        <w:tc>
          <w:tcPr>
            <w:tcW w:w="8786" w:type="dxa"/>
          </w:tcPr>
          <w:p w14:paraId="556BD60C" w14:textId="07C3B581" w:rsidR="00E21151" w:rsidRPr="00396FE4" w:rsidRDefault="00E21151" w:rsidP="00C85A55">
            <w:pPr>
              <w:rPr>
                <w:rFonts w:ascii="Garamond" w:eastAsia="Times New Roman" w:hAnsi="Garamond" w:cs="Times New Roman"/>
                <w:sz w:val="22"/>
                <w:szCs w:val="22"/>
                <w:lang w:eastAsia="en-GB"/>
              </w:rPr>
            </w:pPr>
            <w:r w:rsidRPr="00197CCB">
              <w:rPr>
                <w:rFonts w:ascii="Garamond" w:eastAsia="Times New Roman" w:hAnsi="Garamond" w:cs="Times New Roman"/>
                <w:i/>
                <w:iCs/>
                <w:sz w:val="22"/>
                <w:szCs w:val="22"/>
                <w:lang w:val="en-US" w:eastAsia="en-GB"/>
              </w:rPr>
              <w:t>Mohliver</w:t>
            </w:r>
            <w:r w:rsidR="003B02A3" w:rsidRPr="00197CCB">
              <w:rPr>
                <w:rFonts w:ascii="Garamond" w:eastAsia="Times New Roman" w:hAnsi="Garamond" w:cs="Times New Roman"/>
                <w:i/>
                <w:iCs/>
                <w:sz w:val="22"/>
                <w:szCs w:val="22"/>
                <w:rtl/>
                <w:lang w:val="en-US" w:eastAsia="en-GB"/>
              </w:rPr>
              <w:t xml:space="preserve"> </w:t>
            </w:r>
            <w:r w:rsidR="003B02A3" w:rsidRPr="00197CCB">
              <w:rPr>
                <w:rFonts w:ascii="Garamond" w:eastAsia="Times New Roman" w:hAnsi="Garamond" w:cs="Times New Roman"/>
                <w:i/>
                <w:iCs/>
                <w:sz w:val="22"/>
                <w:szCs w:val="22"/>
                <w:lang w:val="en-US" w:eastAsia="en-GB"/>
              </w:rPr>
              <w:t>and</w:t>
            </w:r>
            <w:r w:rsidRPr="00197CCB">
              <w:rPr>
                <w:rFonts w:ascii="Garamond" w:eastAsia="Times New Roman" w:hAnsi="Garamond" w:cs="Times New Roman"/>
                <w:i/>
                <w:iCs/>
                <w:sz w:val="22"/>
                <w:szCs w:val="22"/>
                <w:lang w:val="en-US" w:eastAsia="en-GB"/>
              </w:rPr>
              <w:t xml:space="preserve"> Vakili </w:t>
            </w:r>
            <w:r w:rsidRPr="00197CCB">
              <w:rPr>
                <w:rFonts w:ascii="Garamond" w:eastAsia="Times New Roman" w:hAnsi="Garamond" w:cs="Times New Roman"/>
                <w:b/>
                <w:bCs/>
                <w:i/>
                <w:iCs/>
                <w:sz w:val="22"/>
                <w:szCs w:val="22"/>
                <w:lang w:val="en-US" w:eastAsia="en-GB"/>
              </w:rPr>
              <w:t>“</w:t>
            </w:r>
            <w:r w:rsidRPr="00197CCB">
              <w:rPr>
                <w:rFonts w:ascii="Garamond" w:eastAsia="Times New Roman" w:hAnsi="Garamond" w:cs="Times New Roman"/>
                <w:b/>
                <w:bCs/>
                <w:i/>
                <w:iCs/>
                <w:sz w:val="22"/>
                <w:szCs w:val="22"/>
                <w:lang w:eastAsia="en-GB"/>
              </w:rPr>
              <w:t>Syqe: The Cannabis Disrupter”</w:t>
            </w:r>
            <w:r w:rsidR="00396FE4">
              <w:rPr>
                <w:rFonts w:ascii="Garamond" w:eastAsia="Times New Roman" w:hAnsi="Garamond" w:cs="Times New Roman"/>
                <w:sz w:val="22"/>
                <w:szCs w:val="22"/>
                <w:lang w:eastAsia="en-GB"/>
              </w:rPr>
              <w:t xml:space="preserve"> (unpublished)</w:t>
            </w:r>
          </w:p>
          <w:p w14:paraId="24FF69AC" w14:textId="77777777" w:rsidR="00E21151" w:rsidRPr="00197CCB" w:rsidRDefault="00E21151" w:rsidP="00C85A55">
            <w:pPr>
              <w:rPr>
                <w:rFonts w:ascii="Garamond" w:eastAsia="Times New Roman" w:hAnsi="Garamond" w:cs="Times New Roman"/>
                <w:i/>
                <w:iCs/>
                <w:sz w:val="22"/>
                <w:szCs w:val="22"/>
                <w:lang w:eastAsia="en-GB"/>
              </w:rPr>
            </w:pPr>
          </w:p>
        </w:tc>
      </w:tr>
    </w:tbl>
    <w:p w14:paraId="73D3879E" w14:textId="77777777" w:rsidR="00D269F7" w:rsidRPr="00197CCB" w:rsidRDefault="00D269F7" w:rsidP="00E21151">
      <w:pPr>
        <w:rPr>
          <w:rFonts w:ascii="Garamond" w:eastAsia="Times New Roman" w:hAnsi="Garamond" w:cs="Times New Roman"/>
          <w:b/>
          <w:bCs/>
          <w:lang w:eastAsia="en-GB"/>
        </w:rPr>
      </w:pPr>
    </w:p>
    <w:p w14:paraId="003DE78D" w14:textId="7DBAA426" w:rsidR="00E21151" w:rsidRPr="00197CCB" w:rsidRDefault="00E21151" w:rsidP="00E21151">
      <w:pPr>
        <w:rPr>
          <w:rFonts w:ascii="Garamond" w:eastAsia="Times New Roman" w:hAnsi="Garamond" w:cs="Times New Roman"/>
          <w:b/>
          <w:bCs/>
          <w:lang w:eastAsia="en-GB"/>
        </w:rPr>
      </w:pPr>
      <w:r w:rsidRPr="00197CCB">
        <w:rPr>
          <w:rFonts w:ascii="Garamond" w:eastAsia="Times New Roman" w:hAnsi="Garamond" w:cs="Times New Roman"/>
          <w:b/>
          <w:bCs/>
          <w:lang w:eastAsia="en-GB"/>
        </w:rPr>
        <w:t xml:space="preserve">Teaching </w:t>
      </w:r>
      <w:r w:rsidR="005813F3">
        <w:rPr>
          <w:rFonts w:ascii="Garamond" w:eastAsia="Times New Roman" w:hAnsi="Garamond" w:cs="Times New Roman"/>
          <w:sz w:val="22"/>
          <w:szCs w:val="22"/>
          <w:lang w:eastAsia="en-GB"/>
        </w:rPr>
        <w:t>average</w:t>
      </w:r>
      <w:r w:rsidR="005813F3" w:rsidRPr="005813F3">
        <w:rPr>
          <w:rFonts w:ascii="Garamond" w:eastAsia="Times New Roman" w:hAnsi="Garamond" w:cs="Times New Roman"/>
          <w:sz w:val="22"/>
          <w:szCs w:val="22"/>
          <w:lang w:eastAsia="en-GB"/>
        </w:rPr>
        <w:t xml:space="preserve"> teaching score</w:t>
      </w:r>
      <w:r w:rsidR="005813F3">
        <w:rPr>
          <w:rFonts w:ascii="Garamond" w:eastAsia="Times New Roman" w:hAnsi="Garamond" w:cs="Times New Roman"/>
          <w:sz w:val="22"/>
          <w:szCs w:val="22"/>
          <w:lang w:eastAsia="en-GB"/>
        </w:rPr>
        <w:t xml:space="preserve"> - 4.4 (excluding field trips &amp; PhD courses</w:t>
      </w:r>
      <w:r w:rsidR="005813F3" w:rsidRPr="005813F3">
        <w:rPr>
          <w:rFonts w:ascii="Garamond" w:eastAsia="Times New Roman" w:hAnsi="Garamond" w:cs="Times New Roman"/>
          <w:sz w:val="22"/>
          <w:szCs w:val="22"/>
          <w:lang w:eastAsia="en-GB"/>
        </w:rPr>
        <w:t>)</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30"/>
      </w:tblGrid>
      <w:tr w:rsidR="00D15A1A" w:rsidRPr="00197CCB" w14:paraId="09CCF7B0" w14:textId="77777777" w:rsidTr="00967215">
        <w:trPr>
          <w:trHeight w:val="305"/>
        </w:trPr>
        <w:tc>
          <w:tcPr>
            <w:tcW w:w="2552" w:type="dxa"/>
          </w:tcPr>
          <w:p w14:paraId="209108B7" w14:textId="3A9E3138" w:rsidR="00D15A1A" w:rsidRDefault="00D15A1A" w:rsidP="00EF2AB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2022-MBA+EMBA</w:t>
            </w:r>
          </w:p>
        </w:tc>
        <w:tc>
          <w:tcPr>
            <w:tcW w:w="6930" w:type="dxa"/>
          </w:tcPr>
          <w:p w14:paraId="770805A1" w14:textId="786A0B57" w:rsidR="00D15A1A" w:rsidRPr="00197CCB" w:rsidRDefault="00D15A1A"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Global Experience, Tel Aviv</w:t>
            </w:r>
            <w:r>
              <w:rPr>
                <w:rFonts w:ascii="Garamond" w:eastAsia="Times New Roman" w:hAnsi="Garamond" w:cs="Times New Roman"/>
                <w:i/>
                <w:iCs/>
                <w:sz w:val="22"/>
                <w:szCs w:val="22"/>
                <w:lang w:val="en-US" w:eastAsia="en-GB"/>
              </w:rPr>
              <w:t xml:space="preserve"> &amp; Ramallah (Innovation &amp;Entrepreneurship)</w:t>
            </w:r>
          </w:p>
        </w:tc>
      </w:tr>
      <w:tr w:rsidR="004D5B5D" w:rsidRPr="00197CCB" w14:paraId="129C3C51" w14:textId="77777777" w:rsidTr="00967215">
        <w:trPr>
          <w:trHeight w:val="305"/>
        </w:trPr>
        <w:tc>
          <w:tcPr>
            <w:tcW w:w="2552" w:type="dxa"/>
          </w:tcPr>
          <w:p w14:paraId="4DCEE1B4" w14:textId="740611DC" w:rsidR="004D5B5D" w:rsidRPr="004D5B5D" w:rsidRDefault="004D5B5D" w:rsidP="00EF2AB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w:t>
            </w:r>
            <w:r w:rsidR="00C164BF">
              <w:rPr>
                <w:rFonts w:ascii="Garamond" w:eastAsia="Times New Roman" w:hAnsi="Garamond" w:cs="Times New Roman"/>
                <w:sz w:val="22"/>
                <w:szCs w:val="22"/>
                <w:lang w:val="en-US" w:eastAsia="en-GB"/>
              </w:rPr>
              <w:t xml:space="preserve">- MBA </w:t>
            </w:r>
          </w:p>
        </w:tc>
        <w:tc>
          <w:tcPr>
            <w:tcW w:w="6930" w:type="dxa"/>
          </w:tcPr>
          <w:p w14:paraId="14B5842C" w14:textId="23AF05BC" w:rsidR="004D5B5D" w:rsidRPr="00197CCB" w:rsidRDefault="00ED35E3"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Global Insight Field </w:t>
            </w:r>
            <w:proofErr w:type="gramStart"/>
            <w:r w:rsidRPr="00197CCB">
              <w:rPr>
                <w:rFonts w:ascii="Garamond" w:eastAsia="Times New Roman" w:hAnsi="Garamond" w:cs="Times New Roman"/>
                <w:i/>
                <w:iCs/>
                <w:sz w:val="22"/>
                <w:szCs w:val="22"/>
                <w:lang w:val="en-US" w:eastAsia="en-GB"/>
              </w:rPr>
              <w:t xml:space="preserve">Trip, </w:t>
            </w:r>
            <w:r>
              <w:rPr>
                <w:rFonts w:ascii="Garamond" w:eastAsia="Times New Roman" w:hAnsi="Garamond" w:cs="Times New Roman" w:hint="cs"/>
                <w:i/>
                <w:iCs/>
                <w:sz w:val="22"/>
                <w:szCs w:val="22"/>
                <w:rtl/>
                <w:lang w:val="en-US" w:eastAsia="en-GB"/>
              </w:rPr>
              <w:t> </w:t>
            </w:r>
            <w:r>
              <w:rPr>
                <w:rFonts w:ascii="Garamond" w:eastAsia="Times New Roman" w:hAnsi="Garamond" w:cs="Times New Roman"/>
                <w:i/>
                <w:iCs/>
                <w:sz w:val="22"/>
                <w:szCs w:val="22"/>
                <w:lang w:val="en-US" w:eastAsia="en-GB"/>
              </w:rPr>
              <w:t>Miami</w:t>
            </w:r>
            <w:proofErr w:type="gramEnd"/>
            <w:r>
              <w:rPr>
                <w:rFonts w:ascii="Garamond" w:eastAsia="Times New Roman" w:hAnsi="Garamond" w:cs="Times New Roman"/>
                <w:i/>
                <w:iCs/>
                <w:sz w:val="22"/>
                <w:szCs w:val="22"/>
                <w:lang w:val="en-US" w:eastAsia="en-GB"/>
              </w:rPr>
              <w:t xml:space="preserve"> (Gateway to LatAm)</w:t>
            </w:r>
          </w:p>
        </w:tc>
      </w:tr>
      <w:tr w:rsidR="004D5B5D" w:rsidRPr="00197CCB" w14:paraId="012028D0" w14:textId="77777777" w:rsidTr="00967215">
        <w:trPr>
          <w:trHeight w:val="305"/>
        </w:trPr>
        <w:tc>
          <w:tcPr>
            <w:tcW w:w="2552" w:type="dxa"/>
          </w:tcPr>
          <w:p w14:paraId="3FD069AC" w14:textId="5C5562B2" w:rsidR="004D5B5D" w:rsidRDefault="004D5B5D" w:rsidP="00EF2ABE">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2022</w:t>
            </w: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EMBA Dubai</w:t>
            </w:r>
          </w:p>
        </w:tc>
        <w:tc>
          <w:tcPr>
            <w:tcW w:w="6930" w:type="dxa"/>
          </w:tcPr>
          <w:p w14:paraId="3972B896" w14:textId="1B125D59" w:rsidR="004D5B5D" w:rsidRPr="00197CCB" w:rsidRDefault="004D5B5D"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967215" w:rsidRPr="00197CCB" w14:paraId="11AA74D4" w14:textId="77777777" w:rsidTr="00967215">
        <w:trPr>
          <w:trHeight w:val="305"/>
        </w:trPr>
        <w:tc>
          <w:tcPr>
            <w:tcW w:w="2552" w:type="dxa"/>
          </w:tcPr>
          <w:p w14:paraId="3A45FEEC" w14:textId="4E8A73D5" w:rsidR="00967215" w:rsidRDefault="00967215" w:rsidP="00EF2ABE">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2021-MiM, MFA, MAM</w:t>
            </w:r>
          </w:p>
        </w:tc>
        <w:tc>
          <w:tcPr>
            <w:tcW w:w="6930" w:type="dxa"/>
          </w:tcPr>
          <w:p w14:paraId="2A5172B6" w14:textId="127E5EDD" w:rsidR="00967215" w:rsidRPr="00197CCB" w:rsidRDefault="00967215"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Global Insight Field Trip, Cape-Town</w:t>
            </w:r>
            <w:r w:rsidR="00D54808">
              <w:rPr>
                <w:rFonts w:ascii="Garamond" w:eastAsia="Times New Roman" w:hAnsi="Garamond" w:cs="Times New Roman"/>
                <w:i/>
                <w:iCs/>
                <w:sz w:val="22"/>
                <w:szCs w:val="22"/>
                <w:lang w:val="en-US" w:eastAsia="en-GB"/>
              </w:rPr>
              <w:t xml:space="preserve"> (Social Enterprise)</w:t>
            </w:r>
          </w:p>
        </w:tc>
      </w:tr>
      <w:tr w:rsidR="00A167AC" w:rsidRPr="00197CCB" w14:paraId="63AD7825" w14:textId="77777777" w:rsidTr="00DF1A18">
        <w:trPr>
          <w:trHeight w:val="305"/>
        </w:trPr>
        <w:tc>
          <w:tcPr>
            <w:tcW w:w="2552" w:type="dxa"/>
          </w:tcPr>
          <w:p w14:paraId="3B4EC953" w14:textId="6A99832F" w:rsidR="00A167AC" w:rsidRPr="00197CCB" w:rsidRDefault="00A167AC" w:rsidP="00DF1A18">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2021</w:t>
            </w: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EMBA Dubai</w:t>
            </w:r>
          </w:p>
        </w:tc>
        <w:tc>
          <w:tcPr>
            <w:tcW w:w="6930" w:type="dxa"/>
          </w:tcPr>
          <w:p w14:paraId="588E3C55" w14:textId="77777777" w:rsidR="00A167AC" w:rsidRPr="00197CCB" w:rsidRDefault="00A167AC" w:rsidP="00DF1A18">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EF2ABE" w:rsidRPr="00197CCB" w14:paraId="5D996015" w14:textId="77777777" w:rsidTr="00967215">
        <w:trPr>
          <w:trHeight w:val="305"/>
        </w:trPr>
        <w:tc>
          <w:tcPr>
            <w:tcW w:w="2552" w:type="dxa"/>
          </w:tcPr>
          <w:p w14:paraId="35486FC4" w14:textId="452C6CD1" w:rsidR="00EF2ABE" w:rsidRPr="00197CCB" w:rsidRDefault="00EF2ABE" w:rsidP="00EF2ABE">
            <w:pPr>
              <w:rPr>
                <w:rFonts w:ascii="Garamond" w:eastAsia="Times New Roman" w:hAnsi="Garamond" w:cs="Times New Roman"/>
                <w:sz w:val="22"/>
                <w:szCs w:val="22"/>
                <w:lang w:eastAsia="en-GB"/>
              </w:rPr>
            </w:pPr>
            <w:r>
              <w:rPr>
                <w:rFonts w:ascii="Garamond" w:eastAsia="Times New Roman" w:hAnsi="Garamond" w:cs="Times New Roman"/>
                <w:sz w:val="22"/>
                <w:szCs w:val="22"/>
                <w:lang w:eastAsia="en-GB"/>
              </w:rPr>
              <w:t>2020</w:t>
            </w:r>
            <w:r w:rsidRPr="00197CCB">
              <w:rPr>
                <w:rFonts w:ascii="Garamond" w:eastAsia="Times New Roman" w:hAnsi="Garamond" w:cs="Times New Roman"/>
                <w:sz w:val="22"/>
                <w:szCs w:val="22"/>
                <w:lang w:eastAsia="en-GB"/>
              </w:rPr>
              <w:t>-</w:t>
            </w:r>
            <w:r>
              <w:rPr>
                <w:rFonts w:ascii="Garamond" w:eastAsia="Times New Roman" w:hAnsi="Garamond" w:cs="Times New Roman"/>
                <w:sz w:val="22"/>
                <w:szCs w:val="22"/>
                <w:lang w:eastAsia="en-GB"/>
              </w:rPr>
              <w:t>EMBA Dubai</w:t>
            </w:r>
          </w:p>
        </w:tc>
        <w:tc>
          <w:tcPr>
            <w:tcW w:w="6930" w:type="dxa"/>
          </w:tcPr>
          <w:p w14:paraId="36F484DA" w14:textId="26D38461"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EF2ABE" w:rsidRPr="00197CCB" w14:paraId="03318687" w14:textId="77777777" w:rsidTr="00967215">
        <w:trPr>
          <w:trHeight w:val="305"/>
        </w:trPr>
        <w:tc>
          <w:tcPr>
            <w:tcW w:w="2552" w:type="dxa"/>
          </w:tcPr>
          <w:p w14:paraId="0290B4CB" w14:textId="2200B47B"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lastRenderedPageBreak/>
              <w:t>2019-MiF</w:t>
            </w:r>
          </w:p>
        </w:tc>
        <w:tc>
          <w:tcPr>
            <w:tcW w:w="6930" w:type="dxa"/>
          </w:tcPr>
          <w:p w14:paraId="04747823" w14:textId="6584EDE0"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Analysis</w:t>
            </w:r>
          </w:p>
        </w:tc>
      </w:tr>
      <w:tr w:rsidR="00EF2ABE" w:rsidRPr="00197CCB" w14:paraId="21B93E87" w14:textId="77777777" w:rsidTr="00967215">
        <w:trPr>
          <w:trHeight w:val="305"/>
        </w:trPr>
        <w:tc>
          <w:tcPr>
            <w:tcW w:w="2552" w:type="dxa"/>
          </w:tcPr>
          <w:p w14:paraId="1970F506" w14:textId="6BA119E5"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2019-MBA</w:t>
            </w:r>
          </w:p>
        </w:tc>
        <w:tc>
          <w:tcPr>
            <w:tcW w:w="6930" w:type="dxa"/>
          </w:tcPr>
          <w:p w14:paraId="1D74B7BB" w14:textId="0F3D9A00"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Global Business Experience, Tel Aviv</w:t>
            </w:r>
            <w:r w:rsidR="00D54808">
              <w:rPr>
                <w:rFonts w:ascii="Garamond" w:eastAsia="Times New Roman" w:hAnsi="Garamond" w:cs="Times New Roman"/>
                <w:i/>
                <w:iCs/>
                <w:sz w:val="22"/>
                <w:szCs w:val="22"/>
                <w:lang w:val="en-US" w:eastAsia="en-GB"/>
              </w:rPr>
              <w:t xml:space="preserve"> &amp; Ramallah (Innovation</w:t>
            </w:r>
            <w:r w:rsidR="004A2957">
              <w:rPr>
                <w:rFonts w:ascii="Garamond" w:eastAsia="Times New Roman" w:hAnsi="Garamond" w:cs="Times New Roman"/>
                <w:i/>
                <w:iCs/>
                <w:sz w:val="22"/>
                <w:szCs w:val="22"/>
                <w:lang w:val="en-US" w:eastAsia="en-GB"/>
              </w:rPr>
              <w:t xml:space="preserve"> &amp;Entrepreneurship</w:t>
            </w:r>
            <w:r w:rsidR="00D54808">
              <w:rPr>
                <w:rFonts w:ascii="Garamond" w:eastAsia="Times New Roman" w:hAnsi="Garamond" w:cs="Times New Roman"/>
                <w:i/>
                <w:iCs/>
                <w:sz w:val="22"/>
                <w:szCs w:val="22"/>
                <w:lang w:val="en-US" w:eastAsia="en-GB"/>
              </w:rPr>
              <w:t>)</w:t>
            </w:r>
          </w:p>
        </w:tc>
      </w:tr>
      <w:tr w:rsidR="00EF2ABE" w:rsidRPr="00197CCB" w14:paraId="450FEA3C" w14:textId="77777777" w:rsidTr="00967215">
        <w:trPr>
          <w:trHeight w:val="305"/>
        </w:trPr>
        <w:tc>
          <w:tcPr>
            <w:tcW w:w="2552" w:type="dxa"/>
          </w:tcPr>
          <w:p w14:paraId="5A690F8E" w14:textId="601211A3"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2019-EMBA</w:t>
            </w:r>
          </w:p>
        </w:tc>
        <w:tc>
          <w:tcPr>
            <w:tcW w:w="6930" w:type="dxa"/>
          </w:tcPr>
          <w:p w14:paraId="0B869507"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EF2ABE" w:rsidRPr="00197CCB" w14:paraId="379555FF" w14:textId="77777777" w:rsidTr="00967215">
        <w:trPr>
          <w:trHeight w:val="305"/>
        </w:trPr>
        <w:tc>
          <w:tcPr>
            <w:tcW w:w="2552" w:type="dxa"/>
          </w:tcPr>
          <w:p w14:paraId="62828DC6" w14:textId="189523C6"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2018-MiM</w:t>
            </w:r>
            <w:r w:rsidR="00967215">
              <w:rPr>
                <w:rFonts w:ascii="Garamond" w:eastAsia="Times New Roman" w:hAnsi="Garamond" w:cs="Times New Roman"/>
                <w:sz w:val="22"/>
                <w:szCs w:val="22"/>
                <w:lang w:eastAsia="en-GB"/>
              </w:rPr>
              <w:t>, MFA</w:t>
            </w:r>
          </w:p>
        </w:tc>
        <w:tc>
          <w:tcPr>
            <w:tcW w:w="6930" w:type="dxa"/>
          </w:tcPr>
          <w:p w14:paraId="4585C2F7" w14:textId="6D2DF835"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Global Insight Field Trip, Cape-Town</w:t>
            </w:r>
            <w:r w:rsidR="0032540D">
              <w:rPr>
                <w:rFonts w:ascii="Garamond" w:eastAsia="Times New Roman" w:hAnsi="Garamond" w:cs="Times New Roman"/>
                <w:i/>
                <w:iCs/>
                <w:sz w:val="22"/>
                <w:szCs w:val="22"/>
                <w:lang w:val="en-US" w:eastAsia="en-GB"/>
              </w:rPr>
              <w:t xml:space="preserve"> (Social Enterprise)</w:t>
            </w:r>
          </w:p>
        </w:tc>
      </w:tr>
      <w:tr w:rsidR="00EF2ABE" w:rsidRPr="00197CCB" w14:paraId="1040EEFF" w14:textId="77777777" w:rsidTr="00967215">
        <w:trPr>
          <w:trHeight w:val="305"/>
        </w:trPr>
        <w:tc>
          <w:tcPr>
            <w:tcW w:w="2552" w:type="dxa"/>
          </w:tcPr>
          <w:p w14:paraId="740098EB" w14:textId="55F26CCA"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2018-EMBA</w:t>
            </w:r>
          </w:p>
        </w:tc>
        <w:tc>
          <w:tcPr>
            <w:tcW w:w="6930" w:type="dxa"/>
          </w:tcPr>
          <w:p w14:paraId="55F76DED" w14:textId="504463C3"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EF2ABE" w:rsidRPr="00197CCB" w14:paraId="529458CB" w14:textId="77777777" w:rsidTr="00967215">
        <w:trPr>
          <w:trHeight w:val="305"/>
        </w:trPr>
        <w:tc>
          <w:tcPr>
            <w:tcW w:w="2552" w:type="dxa"/>
          </w:tcPr>
          <w:p w14:paraId="261D7492" w14:textId="2EA9C780" w:rsidR="00EF2ABE" w:rsidRPr="00197CCB" w:rsidRDefault="00EF2ABE" w:rsidP="00EF2ABE">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2018- EMBA</w:t>
            </w:r>
          </w:p>
        </w:tc>
        <w:tc>
          <w:tcPr>
            <w:tcW w:w="6930" w:type="dxa"/>
          </w:tcPr>
          <w:p w14:paraId="530DC6E6" w14:textId="4880DAC5" w:rsidR="0032540D" w:rsidRPr="00197CCB" w:rsidRDefault="00EF2ABE" w:rsidP="0032540D">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Global Business Assignment, Argentina</w:t>
            </w:r>
            <w:r w:rsidR="0032540D">
              <w:rPr>
                <w:rFonts w:ascii="Garamond" w:eastAsia="Times New Roman" w:hAnsi="Garamond" w:cs="Times New Roman"/>
                <w:i/>
                <w:iCs/>
                <w:sz w:val="22"/>
                <w:szCs w:val="22"/>
                <w:lang w:val="en-US" w:eastAsia="en-GB"/>
              </w:rPr>
              <w:t xml:space="preserve"> (</w:t>
            </w:r>
            <w:r w:rsidR="00C01251">
              <w:rPr>
                <w:rFonts w:ascii="Garamond" w:eastAsia="Times New Roman" w:hAnsi="Garamond" w:cs="Times New Roman"/>
                <w:i/>
                <w:iCs/>
                <w:sz w:val="22"/>
                <w:szCs w:val="22"/>
                <w:lang w:val="en-US" w:eastAsia="en-GB"/>
              </w:rPr>
              <w:t>Strategic Management during Uncertainty</w:t>
            </w:r>
            <w:r w:rsidR="0032540D">
              <w:rPr>
                <w:rFonts w:ascii="Garamond" w:eastAsia="Times New Roman" w:hAnsi="Garamond" w:cs="Times New Roman"/>
                <w:i/>
                <w:iCs/>
                <w:sz w:val="22"/>
                <w:szCs w:val="22"/>
                <w:lang w:val="en-US" w:eastAsia="en-GB"/>
              </w:rPr>
              <w:t>)</w:t>
            </w:r>
          </w:p>
        </w:tc>
      </w:tr>
      <w:tr w:rsidR="00EF2ABE" w:rsidRPr="00197CCB" w14:paraId="76D5F845" w14:textId="77777777" w:rsidTr="00967215">
        <w:trPr>
          <w:trHeight w:val="305"/>
        </w:trPr>
        <w:tc>
          <w:tcPr>
            <w:tcW w:w="2552" w:type="dxa"/>
          </w:tcPr>
          <w:p w14:paraId="19771AAA" w14:textId="3E3923F6"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2018- Ph.D.</w:t>
            </w:r>
          </w:p>
        </w:tc>
        <w:tc>
          <w:tcPr>
            <w:tcW w:w="6930" w:type="dxa"/>
          </w:tcPr>
          <w:p w14:paraId="0946A934" w14:textId="7F6C7616"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Sociological Foundations of Strategy</w:t>
            </w:r>
          </w:p>
        </w:tc>
      </w:tr>
      <w:tr w:rsidR="00EF2ABE" w:rsidRPr="00197CCB" w14:paraId="357F5DFF" w14:textId="77777777" w:rsidTr="00967215">
        <w:trPr>
          <w:trHeight w:val="305"/>
        </w:trPr>
        <w:tc>
          <w:tcPr>
            <w:tcW w:w="2552" w:type="dxa"/>
          </w:tcPr>
          <w:p w14:paraId="1A559205" w14:textId="35E262BE"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2018-EMBA</w:t>
            </w:r>
          </w:p>
        </w:tc>
        <w:tc>
          <w:tcPr>
            <w:tcW w:w="6930" w:type="dxa"/>
          </w:tcPr>
          <w:p w14:paraId="5FCF79C5" w14:textId="228F609B"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4A2957" w:rsidRPr="00197CCB" w14:paraId="156714E2" w14:textId="77777777" w:rsidTr="00967215">
        <w:trPr>
          <w:trHeight w:val="305"/>
        </w:trPr>
        <w:tc>
          <w:tcPr>
            <w:tcW w:w="2552" w:type="dxa"/>
          </w:tcPr>
          <w:p w14:paraId="6D044064" w14:textId="39857215" w:rsidR="004A2957" w:rsidRPr="00197CCB" w:rsidRDefault="004A2957" w:rsidP="00EF2ABE">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2017- MBA</w:t>
            </w:r>
          </w:p>
        </w:tc>
        <w:tc>
          <w:tcPr>
            <w:tcW w:w="6930" w:type="dxa"/>
          </w:tcPr>
          <w:p w14:paraId="57272FF1" w14:textId="5B412215" w:rsidR="004A2957" w:rsidRPr="00197CCB" w:rsidRDefault="004A2957" w:rsidP="00EF2ABE">
            <w:pPr>
              <w:rPr>
                <w:rFonts w:ascii="Garamond" w:eastAsia="Times New Roman" w:hAnsi="Garamond" w:cs="Times New Roman"/>
                <w:sz w:val="22"/>
                <w:szCs w:val="22"/>
                <w:lang w:eastAsia="en-GB"/>
              </w:rPr>
            </w:pPr>
            <w:r w:rsidRPr="00197CCB">
              <w:rPr>
                <w:rFonts w:ascii="Garamond" w:eastAsia="Times New Roman" w:hAnsi="Garamond" w:cs="Times New Roman"/>
                <w:i/>
                <w:iCs/>
                <w:sz w:val="22"/>
                <w:szCs w:val="22"/>
                <w:lang w:val="en-US" w:eastAsia="en-GB"/>
              </w:rPr>
              <w:t>Global Business Experience, Tel Aviv</w:t>
            </w:r>
            <w:r>
              <w:rPr>
                <w:rFonts w:ascii="Garamond" w:eastAsia="Times New Roman" w:hAnsi="Garamond" w:cs="Times New Roman"/>
                <w:i/>
                <w:iCs/>
                <w:sz w:val="22"/>
                <w:szCs w:val="22"/>
                <w:lang w:val="en-US" w:eastAsia="en-GB"/>
              </w:rPr>
              <w:t xml:space="preserve"> &amp; Ramallah (Innovation &amp;Entrepreneurship)</w:t>
            </w:r>
          </w:p>
        </w:tc>
      </w:tr>
      <w:tr w:rsidR="004A2957" w:rsidRPr="00197CCB" w14:paraId="1C2FBB4C" w14:textId="77777777" w:rsidTr="00967215">
        <w:trPr>
          <w:trHeight w:val="305"/>
        </w:trPr>
        <w:tc>
          <w:tcPr>
            <w:tcW w:w="2552" w:type="dxa"/>
          </w:tcPr>
          <w:p w14:paraId="61E8CB03" w14:textId="77777777" w:rsidR="004A2957" w:rsidRPr="00197CCB" w:rsidRDefault="004A2957" w:rsidP="00EF2ABE">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2016- MBA</w:t>
            </w:r>
          </w:p>
        </w:tc>
        <w:tc>
          <w:tcPr>
            <w:tcW w:w="6930" w:type="dxa"/>
          </w:tcPr>
          <w:p w14:paraId="3AC1142C" w14:textId="2D10518B" w:rsidR="004A2957" w:rsidRPr="00197CCB" w:rsidRDefault="004A2957" w:rsidP="00EF2ABE">
            <w:pPr>
              <w:rPr>
                <w:rFonts w:ascii="Garamond" w:eastAsia="Times New Roman" w:hAnsi="Garamond" w:cs="Times New Roman"/>
                <w:sz w:val="22"/>
                <w:szCs w:val="22"/>
                <w:lang w:eastAsia="en-GB"/>
              </w:rPr>
            </w:pPr>
            <w:r w:rsidRPr="00197CCB">
              <w:rPr>
                <w:rFonts w:ascii="Garamond" w:eastAsia="Times New Roman" w:hAnsi="Garamond" w:cs="Times New Roman"/>
                <w:i/>
                <w:iCs/>
                <w:sz w:val="22"/>
                <w:szCs w:val="22"/>
                <w:lang w:val="en-US" w:eastAsia="en-GB"/>
              </w:rPr>
              <w:t>Global Business Experience, Tel Aviv</w:t>
            </w:r>
            <w:r>
              <w:rPr>
                <w:rFonts w:ascii="Garamond" w:eastAsia="Times New Roman" w:hAnsi="Garamond" w:cs="Times New Roman"/>
                <w:i/>
                <w:iCs/>
                <w:sz w:val="22"/>
                <w:szCs w:val="22"/>
                <w:lang w:val="en-US" w:eastAsia="en-GB"/>
              </w:rPr>
              <w:t xml:space="preserve"> &amp; Ramallah (Innovation &amp;Entrepreneurship)</w:t>
            </w:r>
          </w:p>
        </w:tc>
      </w:tr>
      <w:tr w:rsidR="00EF2ABE" w:rsidRPr="00197CCB" w14:paraId="5AD47FAC" w14:textId="77777777" w:rsidTr="00967215">
        <w:trPr>
          <w:trHeight w:val="251"/>
        </w:trPr>
        <w:tc>
          <w:tcPr>
            <w:tcW w:w="2552" w:type="dxa"/>
          </w:tcPr>
          <w:p w14:paraId="6E3107E2" w14:textId="77777777"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2016- MiM</w:t>
            </w:r>
          </w:p>
        </w:tc>
        <w:tc>
          <w:tcPr>
            <w:tcW w:w="6930" w:type="dxa"/>
          </w:tcPr>
          <w:p w14:paraId="6A08488F"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Analysis</w:t>
            </w:r>
          </w:p>
        </w:tc>
      </w:tr>
      <w:tr w:rsidR="00EF2ABE" w:rsidRPr="00197CCB" w14:paraId="6A59A588" w14:textId="77777777" w:rsidTr="00967215">
        <w:trPr>
          <w:trHeight w:val="251"/>
        </w:trPr>
        <w:tc>
          <w:tcPr>
            <w:tcW w:w="2552" w:type="dxa"/>
          </w:tcPr>
          <w:p w14:paraId="2532CEA4" w14:textId="71DA0064"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2015- Ph.D.</w:t>
            </w:r>
          </w:p>
        </w:tc>
        <w:tc>
          <w:tcPr>
            <w:tcW w:w="6930" w:type="dxa"/>
          </w:tcPr>
          <w:p w14:paraId="292E254C"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Sociological Foundations of Strategy</w:t>
            </w:r>
          </w:p>
        </w:tc>
      </w:tr>
      <w:tr w:rsidR="00EF2ABE" w:rsidRPr="00197CCB" w14:paraId="1E8733B8" w14:textId="77777777" w:rsidTr="00967215">
        <w:trPr>
          <w:trHeight w:val="251"/>
        </w:trPr>
        <w:tc>
          <w:tcPr>
            <w:tcW w:w="2552" w:type="dxa"/>
          </w:tcPr>
          <w:p w14:paraId="0C3032D8" w14:textId="77777777"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2015- MiM</w:t>
            </w:r>
          </w:p>
        </w:tc>
        <w:tc>
          <w:tcPr>
            <w:tcW w:w="6930" w:type="dxa"/>
          </w:tcPr>
          <w:p w14:paraId="301B332E"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Analysis</w:t>
            </w:r>
          </w:p>
        </w:tc>
      </w:tr>
      <w:tr w:rsidR="000847CC" w:rsidRPr="00197CCB" w14:paraId="7B6C2F18" w14:textId="77777777" w:rsidTr="00967215">
        <w:trPr>
          <w:trHeight w:val="261"/>
        </w:trPr>
        <w:tc>
          <w:tcPr>
            <w:tcW w:w="2552" w:type="dxa"/>
          </w:tcPr>
          <w:p w14:paraId="43D7E2AD" w14:textId="77777777" w:rsidR="000847CC" w:rsidRPr="00197CCB" w:rsidRDefault="000847CC"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2015- MBA</w:t>
            </w:r>
          </w:p>
        </w:tc>
        <w:tc>
          <w:tcPr>
            <w:tcW w:w="6930" w:type="dxa"/>
          </w:tcPr>
          <w:p w14:paraId="4C1FCF9A" w14:textId="79928606" w:rsidR="000847CC" w:rsidRPr="00197CCB" w:rsidRDefault="000847CC" w:rsidP="00EF2ABE">
            <w:pPr>
              <w:rPr>
                <w:rFonts w:ascii="Garamond" w:eastAsia="Times New Roman" w:hAnsi="Garamond" w:cs="Times New Roman"/>
                <w:sz w:val="22"/>
                <w:szCs w:val="22"/>
                <w:lang w:eastAsia="en-GB"/>
              </w:rPr>
            </w:pPr>
            <w:r w:rsidRPr="00197CCB">
              <w:rPr>
                <w:rFonts w:ascii="Garamond" w:eastAsia="Times New Roman" w:hAnsi="Garamond" w:cs="Times New Roman"/>
                <w:i/>
                <w:iCs/>
                <w:sz w:val="22"/>
                <w:szCs w:val="22"/>
                <w:lang w:val="en-US" w:eastAsia="en-GB"/>
              </w:rPr>
              <w:t>Global Business Experience, Tel Aviv</w:t>
            </w:r>
            <w:r>
              <w:rPr>
                <w:rFonts w:ascii="Garamond" w:eastAsia="Times New Roman" w:hAnsi="Garamond" w:cs="Times New Roman"/>
                <w:i/>
                <w:iCs/>
                <w:sz w:val="22"/>
                <w:szCs w:val="22"/>
                <w:lang w:val="en-US" w:eastAsia="en-GB"/>
              </w:rPr>
              <w:t xml:space="preserve"> &amp; Ramallah (Innovation &amp;Entrepreneurship)</w:t>
            </w:r>
          </w:p>
        </w:tc>
      </w:tr>
      <w:tr w:rsidR="00EF2ABE" w:rsidRPr="00197CCB" w14:paraId="20849E21" w14:textId="77777777" w:rsidTr="00967215">
        <w:trPr>
          <w:trHeight w:val="261"/>
        </w:trPr>
        <w:tc>
          <w:tcPr>
            <w:tcW w:w="2552" w:type="dxa"/>
          </w:tcPr>
          <w:p w14:paraId="005797FF" w14:textId="2343C8C7"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2013- Ph.D.</w:t>
            </w:r>
          </w:p>
        </w:tc>
        <w:tc>
          <w:tcPr>
            <w:tcW w:w="6930" w:type="dxa"/>
          </w:tcPr>
          <w:p w14:paraId="3B6EB0E2"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Behavioral Strategy</w:t>
            </w:r>
          </w:p>
        </w:tc>
      </w:tr>
      <w:tr w:rsidR="00EF2ABE" w:rsidRPr="00197CCB" w14:paraId="585E2BC0" w14:textId="77777777" w:rsidTr="00967215">
        <w:trPr>
          <w:trHeight w:val="261"/>
        </w:trPr>
        <w:tc>
          <w:tcPr>
            <w:tcW w:w="2552" w:type="dxa"/>
          </w:tcPr>
          <w:p w14:paraId="1AB3198E" w14:textId="77777777"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2013- MBA</w:t>
            </w:r>
          </w:p>
        </w:tc>
        <w:tc>
          <w:tcPr>
            <w:tcW w:w="6930" w:type="dxa"/>
          </w:tcPr>
          <w:p w14:paraId="63E80D96"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r w:rsidR="00EF2ABE" w:rsidRPr="00197CCB" w14:paraId="3E841895" w14:textId="77777777" w:rsidTr="00967215">
        <w:trPr>
          <w:trHeight w:val="261"/>
        </w:trPr>
        <w:tc>
          <w:tcPr>
            <w:tcW w:w="2552" w:type="dxa"/>
          </w:tcPr>
          <w:p w14:paraId="2FC1530C" w14:textId="77777777" w:rsidR="00EF2ABE" w:rsidRPr="00197CCB" w:rsidRDefault="00EF2ABE" w:rsidP="00EF2ABE">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2012- MBA</w:t>
            </w:r>
          </w:p>
        </w:tc>
        <w:tc>
          <w:tcPr>
            <w:tcW w:w="6930" w:type="dxa"/>
          </w:tcPr>
          <w:p w14:paraId="269BB539" w14:textId="77777777" w:rsidR="00EF2ABE" w:rsidRPr="00197CCB" w:rsidRDefault="00EF2ABE" w:rsidP="00EF2ABE">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Strategic Management</w:t>
            </w:r>
          </w:p>
        </w:tc>
      </w:tr>
    </w:tbl>
    <w:p w14:paraId="6CAFF3E7" w14:textId="4B3C9EF9" w:rsidR="00E21151" w:rsidRPr="00197CCB" w:rsidRDefault="00E21151" w:rsidP="00FD20F3">
      <w:pPr>
        <w:rPr>
          <w:rFonts w:ascii="Garamond" w:eastAsia="Times New Roman" w:hAnsi="Garamond" w:cs="Times New Roman"/>
          <w:sz w:val="22"/>
          <w:szCs w:val="22"/>
          <w:lang w:eastAsia="en-GB"/>
        </w:rPr>
      </w:pPr>
    </w:p>
    <w:p w14:paraId="352CD4B6" w14:textId="77777777" w:rsidR="00E02710" w:rsidRPr="00197CCB" w:rsidRDefault="00E02710" w:rsidP="00E02710">
      <w:pPr>
        <w:rPr>
          <w:rFonts w:ascii="Garamond" w:eastAsia="Times New Roman" w:hAnsi="Garamond" w:cs="Times New Roman"/>
          <w:b/>
          <w:bCs/>
          <w:lang w:eastAsia="en-GB"/>
        </w:rPr>
      </w:pPr>
      <w:r w:rsidRPr="00197CCB">
        <w:rPr>
          <w:rFonts w:ascii="Garamond" w:eastAsia="Times New Roman" w:hAnsi="Garamond" w:cs="Times New Roman"/>
          <w:b/>
          <w:bCs/>
          <w:lang w:eastAsia="en-GB"/>
        </w:rPr>
        <w:t xml:space="preserve">Conferences and invited academic presentations </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762"/>
      </w:tblGrid>
      <w:tr w:rsidR="00037F32" w:rsidRPr="00197CCB" w14:paraId="5DC2850B" w14:textId="77777777" w:rsidTr="003266EE">
        <w:trPr>
          <w:trHeight w:val="251"/>
        </w:trPr>
        <w:tc>
          <w:tcPr>
            <w:tcW w:w="720" w:type="dxa"/>
          </w:tcPr>
          <w:p w14:paraId="6B1F5874" w14:textId="3F2F0A61" w:rsidR="00037F32" w:rsidRDefault="00037F32"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w:t>
            </w:r>
          </w:p>
        </w:tc>
        <w:tc>
          <w:tcPr>
            <w:tcW w:w="8762" w:type="dxa"/>
          </w:tcPr>
          <w:p w14:paraId="2C91504E" w14:textId="200F4A49" w:rsidR="00037F32" w:rsidRPr="00037F32" w:rsidRDefault="00037F32" w:rsidP="003266EE">
            <w:pPr>
              <w:rPr>
                <w:rFonts w:ascii="Garamond" w:eastAsia="Times New Roman" w:hAnsi="Garamond" w:cs="Times New Roman"/>
                <w:i/>
                <w:iCs/>
                <w:sz w:val="22"/>
                <w:szCs w:val="22"/>
                <w:lang w:val="en-US" w:eastAsia="en-GB"/>
              </w:rPr>
            </w:pPr>
            <w:r w:rsidRPr="00BA6150">
              <w:rPr>
                <w:rFonts w:ascii="Garamond" w:eastAsia="Times New Roman" w:hAnsi="Garamond" w:cs="Times New Roman"/>
                <w:sz w:val="22"/>
                <w:szCs w:val="22"/>
                <w:lang w:val="en-US" w:eastAsia="en-GB"/>
              </w:rPr>
              <w:t xml:space="preserve">Where is all the </w:t>
            </w:r>
            <w:r>
              <w:rPr>
                <w:rFonts w:ascii="Garamond" w:eastAsia="Times New Roman" w:hAnsi="Garamond" w:cs="Times New Roman"/>
                <w:sz w:val="22"/>
                <w:szCs w:val="22"/>
                <w:lang w:val="en-US" w:eastAsia="en-GB"/>
              </w:rPr>
              <w:t>Deviance</w:t>
            </w:r>
            <w:r w:rsidRPr="00BA6150">
              <w:rPr>
                <w:rFonts w:ascii="Garamond" w:eastAsia="Times New Roman" w:hAnsi="Garamond" w:cs="Times New Roman"/>
                <w:sz w:val="22"/>
                <w:szCs w:val="22"/>
                <w:lang w:val="en-US" w:eastAsia="en-GB"/>
              </w:rPr>
              <w:t>? Liminal Prescribing in the Prescription Drug Crisis</w:t>
            </w:r>
            <w:r>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val="en-US" w:eastAsia="en-GB"/>
              </w:rPr>
              <w:t>SMS London</w:t>
            </w:r>
          </w:p>
        </w:tc>
      </w:tr>
      <w:tr w:rsidR="00E61D27" w:rsidRPr="00197CCB" w14:paraId="7EF4EDB6" w14:textId="77777777" w:rsidTr="003266EE">
        <w:trPr>
          <w:trHeight w:val="251"/>
        </w:trPr>
        <w:tc>
          <w:tcPr>
            <w:tcW w:w="720" w:type="dxa"/>
          </w:tcPr>
          <w:p w14:paraId="5922BC7B" w14:textId="70B07B61" w:rsidR="00E61D27" w:rsidRDefault="00E61D27"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w:t>
            </w:r>
          </w:p>
        </w:tc>
        <w:tc>
          <w:tcPr>
            <w:tcW w:w="8762" w:type="dxa"/>
          </w:tcPr>
          <w:p w14:paraId="24A59294" w14:textId="69C78895" w:rsidR="00E61D27" w:rsidRPr="00BA6150" w:rsidRDefault="00E61D27"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 xml:space="preserve">Corporate Activism in a Polarized World, </w:t>
            </w:r>
            <w:r w:rsidRPr="00E61D27">
              <w:rPr>
                <w:rFonts w:ascii="Garamond" w:eastAsia="Times New Roman" w:hAnsi="Garamond" w:cs="Times New Roman"/>
                <w:i/>
                <w:iCs/>
                <w:sz w:val="22"/>
                <w:szCs w:val="22"/>
                <w:lang w:val="en-US" w:eastAsia="en-GB"/>
              </w:rPr>
              <w:t xml:space="preserve">CIM Summit, Cyprus </w:t>
            </w:r>
            <w:r w:rsidRPr="00E61D27">
              <w:rPr>
                <w:rFonts w:ascii="Garamond" w:eastAsia="Times New Roman" w:hAnsi="Garamond" w:cs="Times New Roman"/>
                <w:sz w:val="22"/>
                <w:szCs w:val="22"/>
                <w:lang w:val="en-US" w:eastAsia="en-GB"/>
              </w:rPr>
              <w:t>(keynote)</w:t>
            </w:r>
          </w:p>
        </w:tc>
      </w:tr>
      <w:tr w:rsidR="00BA6150" w:rsidRPr="00197CCB" w14:paraId="4E00542F" w14:textId="77777777" w:rsidTr="003266EE">
        <w:trPr>
          <w:trHeight w:val="251"/>
        </w:trPr>
        <w:tc>
          <w:tcPr>
            <w:tcW w:w="720" w:type="dxa"/>
          </w:tcPr>
          <w:p w14:paraId="46ABA4F0" w14:textId="68531FCD" w:rsidR="00BA6150" w:rsidRDefault="00BA6150"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w:t>
            </w:r>
          </w:p>
        </w:tc>
        <w:tc>
          <w:tcPr>
            <w:tcW w:w="8762" w:type="dxa"/>
          </w:tcPr>
          <w:p w14:paraId="41E374B0" w14:textId="05F6F4AF" w:rsidR="00BA6150" w:rsidRPr="00BA6150" w:rsidRDefault="00BA6150" w:rsidP="003266EE">
            <w:pPr>
              <w:rPr>
                <w:rFonts w:ascii="Garamond" w:eastAsia="Times New Roman" w:hAnsi="Garamond" w:cs="Times New Roman"/>
                <w:sz w:val="22"/>
                <w:szCs w:val="22"/>
                <w:lang w:val="en-US" w:eastAsia="en-GB"/>
              </w:rPr>
            </w:pPr>
            <w:r w:rsidRPr="00BA6150">
              <w:rPr>
                <w:rFonts w:ascii="Garamond" w:eastAsia="Times New Roman" w:hAnsi="Garamond" w:cs="Times New Roman"/>
                <w:sz w:val="22"/>
                <w:szCs w:val="22"/>
                <w:lang w:val="en-US" w:eastAsia="en-GB"/>
              </w:rPr>
              <w:t xml:space="preserve">Where is all the </w:t>
            </w:r>
            <w:r w:rsidR="004C5F6E">
              <w:rPr>
                <w:rFonts w:ascii="Garamond" w:eastAsia="Times New Roman" w:hAnsi="Garamond" w:cs="Times New Roman"/>
                <w:sz w:val="22"/>
                <w:szCs w:val="22"/>
                <w:lang w:val="en-US" w:eastAsia="en-GB"/>
              </w:rPr>
              <w:t>Deviance</w:t>
            </w:r>
            <w:r w:rsidRPr="00BA6150">
              <w:rPr>
                <w:rFonts w:ascii="Garamond" w:eastAsia="Times New Roman" w:hAnsi="Garamond" w:cs="Times New Roman"/>
                <w:sz w:val="22"/>
                <w:szCs w:val="22"/>
                <w:lang w:val="en-US" w:eastAsia="en-GB"/>
              </w:rPr>
              <w:t>? Liminal Prescribing in the Prescription Drug Crisis</w:t>
            </w:r>
            <w:r>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val="en-US" w:eastAsia="en-GB"/>
              </w:rPr>
              <w:t xml:space="preserve">NYU, Abu-Dhabi </w:t>
            </w:r>
            <w:r>
              <w:rPr>
                <w:rFonts w:ascii="Garamond" w:eastAsia="Times New Roman" w:hAnsi="Garamond" w:cs="Times New Roman"/>
                <w:sz w:val="22"/>
                <w:szCs w:val="22"/>
                <w:lang w:val="en-US" w:eastAsia="en-GB"/>
              </w:rPr>
              <w:t>(by invitation)</w:t>
            </w:r>
          </w:p>
        </w:tc>
      </w:tr>
      <w:tr w:rsidR="006D66AF" w:rsidRPr="00197CCB" w14:paraId="346C32BF" w14:textId="77777777" w:rsidTr="005B66EB">
        <w:trPr>
          <w:trHeight w:val="251"/>
        </w:trPr>
        <w:tc>
          <w:tcPr>
            <w:tcW w:w="720" w:type="dxa"/>
          </w:tcPr>
          <w:p w14:paraId="162065A6" w14:textId="5E40EB11" w:rsidR="006D66AF" w:rsidRDefault="006D66AF" w:rsidP="005B66EB">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73E85E07" w14:textId="77777777" w:rsidR="006D66AF" w:rsidRPr="00BA6150" w:rsidRDefault="006D66AF" w:rsidP="005B66EB">
            <w:pPr>
              <w:rPr>
                <w:rFonts w:ascii="Garamond" w:eastAsia="Times New Roman" w:hAnsi="Garamond" w:cs="Times New Roman"/>
                <w:sz w:val="22"/>
                <w:szCs w:val="22"/>
                <w:lang w:val="en-US" w:eastAsia="en-GB"/>
              </w:rPr>
            </w:pPr>
            <w:r w:rsidRPr="00BA6150">
              <w:rPr>
                <w:rFonts w:ascii="Garamond" w:eastAsia="Times New Roman" w:hAnsi="Garamond" w:cs="Times New Roman"/>
                <w:sz w:val="22"/>
                <w:szCs w:val="22"/>
                <w:lang w:val="en-US" w:eastAsia="en-GB"/>
              </w:rPr>
              <w:t xml:space="preserve">Where is all the </w:t>
            </w:r>
            <w:r>
              <w:rPr>
                <w:rFonts w:ascii="Garamond" w:eastAsia="Times New Roman" w:hAnsi="Garamond" w:cs="Times New Roman"/>
                <w:sz w:val="22"/>
                <w:szCs w:val="22"/>
                <w:lang w:val="en-US" w:eastAsia="en-GB"/>
              </w:rPr>
              <w:t>Deviance</w:t>
            </w:r>
            <w:r w:rsidRPr="00BA6150">
              <w:rPr>
                <w:rFonts w:ascii="Garamond" w:eastAsia="Times New Roman" w:hAnsi="Garamond" w:cs="Times New Roman"/>
                <w:sz w:val="22"/>
                <w:szCs w:val="22"/>
                <w:lang w:val="en-US" w:eastAsia="en-GB"/>
              </w:rPr>
              <w:t>? Liminal Prescribing in the Prescription Drug Crisis</w:t>
            </w:r>
            <w:r>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val="en-US" w:eastAsia="en-GB"/>
              </w:rPr>
              <w:t xml:space="preserve">Harvard Business School </w:t>
            </w:r>
            <w:r>
              <w:rPr>
                <w:rFonts w:ascii="Garamond" w:eastAsia="Times New Roman" w:hAnsi="Garamond" w:cs="Times New Roman"/>
                <w:sz w:val="22"/>
                <w:szCs w:val="22"/>
                <w:lang w:val="en-US" w:eastAsia="en-GB"/>
              </w:rPr>
              <w:t>(by invitation)</w:t>
            </w:r>
          </w:p>
        </w:tc>
      </w:tr>
      <w:tr w:rsidR="006D66AF" w:rsidRPr="00197CCB" w14:paraId="19A2DB39" w14:textId="77777777" w:rsidTr="005B66EB">
        <w:trPr>
          <w:trHeight w:val="251"/>
        </w:trPr>
        <w:tc>
          <w:tcPr>
            <w:tcW w:w="720" w:type="dxa"/>
          </w:tcPr>
          <w:p w14:paraId="35E39B22" w14:textId="7F5A586D" w:rsidR="006D66AF" w:rsidRDefault="006D66AF" w:rsidP="005B66EB">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77C347B5" w14:textId="77777777" w:rsidR="006D66AF" w:rsidRPr="00BA6150" w:rsidRDefault="006D66AF" w:rsidP="005B66EB">
            <w:pPr>
              <w:rPr>
                <w:rFonts w:ascii="Garamond" w:eastAsia="Times New Roman" w:hAnsi="Garamond" w:cs="Times New Roman"/>
                <w:sz w:val="22"/>
                <w:szCs w:val="22"/>
                <w:lang w:val="en-US" w:eastAsia="en-GB"/>
              </w:rPr>
            </w:pPr>
            <w:r w:rsidRPr="00BA6150">
              <w:rPr>
                <w:rFonts w:ascii="Garamond" w:eastAsia="Times New Roman" w:hAnsi="Garamond" w:cs="Times New Roman"/>
                <w:sz w:val="22"/>
                <w:szCs w:val="22"/>
                <w:lang w:val="en-US" w:eastAsia="en-GB"/>
              </w:rPr>
              <w:t xml:space="preserve">Where is all the </w:t>
            </w:r>
            <w:r>
              <w:rPr>
                <w:rFonts w:ascii="Garamond" w:eastAsia="Times New Roman" w:hAnsi="Garamond" w:cs="Times New Roman"/>
                <w:sz w:val="22"/>
                <w:szCs w:val="22"/>
                <w:lang w:val="en-US" w:eastAsia="en-GB"/>
              </w:rPr>
              <w:t>Deviance</w:t>
            </w:r>
            <w:r w:rsidRPr="00BA6150">
              <w:rPr>
                <w:rFonts w:ascii="Garamond" w:eastAsia="Times New Roman" w:hAnsi="Garamond" w:cs="Times New Roman"/>
                <w:sz w:val="22"/>
                <w:szCs w:val="22"/>
                <w:lang w:val="en-US" w:eastAsia="en-GB"/>
              </w:rPr>
              <w:t>? Liminal Prescribing in the Prescription Drug Crisis</w:t>
            </w:r>
            <w:r>
              <w:rPr>
                <w:rFonts w:ascii="Garamond" w:eastAsia="Times New Roman" w:hAnsi="Garamond" w:cs="Times New Roman"/>
                <w:sz w:val="22"/>
                <w:szCs w:val="22"/>
                <w:lang w:val="en-US" w:eastAsia="en-GB"/>
              </w:rPr>
              <w:t xml:space="preserve">. </w:t>
            </w:r>
            <w:r w:rsidRPr="006D66AF">
              <w:rPr>
                <w:rFonts w:ascii="Garamond" w:eastAsia="Times New Roman" w:hAnsi="Garamond" w:cs="Times New Roman"/>
                <w:i/>
                <w:iCs/>
                <w:sz w:val="22"/>
                <w:szCs w:val="22"/>
                <w:lang w:val="en-US" w:eastAsia="en-GB"/>
              </w:rPr>
              <w:t>INSEAD</w:t>
            </w:r>
            <w:r>
              <w:rPr>
                <w:rFonts w:ascii="Garamond" w:eastAsia="Times New Roman" w:hAnsi="Garamond" w:cs="Times New Roman"/>
                <w:i/>
                <w:iCs/>
                <w:sz w:val="22"/>
                <w:szCs w:val="22"/>
                <w:lang w:val="en-US" w:eastAsia="en-GB"/>
              </w:rPr>
              <w:t xml:space="preserve"> Business School </w:t>
            </w:r>
            <w:r>
              <w:rPr>
                <w:rFonts w:ascii="Garamond" w:eastAsia="Times New Roman" w:hAnsi="Garamond" w:cs="Times New Roman"/>
                <w:sz w:val="22"/>
                <w:szCs w:val="22"/>
                <w:lang w:val="en-US" w:eastAsia="en-GB"/>
              </w:rPr>
              <w:t>(by invitation)</w:t>
            </w:r>
          </w:p>
        </w:tc>
      </w:tr>
      <w:tr w:rsidR="009673ED" w:rsidRPr="00197CCB" w14:paraId="222EA055" w14:textId="77777777" w:rsidTr="003266EE">
        <w:trPr>
          <w:trHeight w:val="251"/>
        </w:trPr>
        <w:tc>
          <w:tcPr>
            <w:tcW w:w="720" w:type="dxa"/>
          </w:tcPr>
          <w:p w14:paraId="2F10CF43" w14:textId="77777777" w:rsidR="009673ED" w:rsidRDefault="009673ED"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32EBFBFB" w14:textId="0A91FC29" w:rsidR="009673ED" w:rsidRPr="009673ED" w:rsidRDefault="009673ED" w:rsidP="003266EE">
            <w:pPr>
              <w:rPr>
                <w:rFonts w:ascii="Garamond" w:eastAsia="Times New Roman" w:hAnsi="Garamond" w:cs="Times New Roman"/>
                <w:sz w:val="22"/>
                <w:szCs w:val="22"/>
                <w:lang w:eastAsia="en-GB"/>
              </w:rPr>
            </w:pPr>
            <w:r>
              <w:rPr>
                <w:rFonts w:ascii="Garamond" w:eastAsia="Times New Roman" w:hAnsi="Garamond" w:cs="Times New Roman"/>
                <w:sz w:val="22"/>
                <w:szCs w:val="22"/>
                <w:lang w:val="en-US" w:eastAsia="en-GB"/>
              </w:rPr>
              <w:t xml:space="preserve">Rewarding the Extremes: Market Reaction to orate LGBTQ Positions on </w:t>
            </w:r>
            <w:proofErr w:type="gramStart"/>
            <w:r>
              <w:rPr>
                <w:rFonts w:ascii="Garamond" w:eastAsia="Times New Roman" w:hAnsi="Garamond" w:cs="Times New Roman"/>
                <w:sz w:val="22"/>
                <w:szCs w:val="22"/>
                <w:lang w:val="en-US" w:eastAsia="en-GB"/>
              </w:rPr>
              <w:t>The</w:t>
            </w:r>
            <w:proofErr w:type="gramEnd"/>
            <w:r>
              <w:rPr>
                <w:rFonts w:ascii="Garamond" w:eastAsia="Times New Roman" w:hAnsi="Garamond" w:cs="Times New Roman"/>
                <w:sz w:val="22"/>
                <w:szCs w:val="22"/>
                <w:lang w:val="en-US" w:eastAsia="en-GB"/>
              </w:rPr>
              <w:t xml:space="preserve"> CEI</w:t>
            </w:r>
            <w:r w:rsidRPr="00197CCB">
              <w:rPr>
                <w:rFonts w:ascii="Garamond" w:eastAsia="Times New Roman" w:hAnsi="Garamond" w:cs="Times New Roman"/>
                <w:sz w:val="22"/>
                <w:szCs w:val="22"/>
                <w:lang w:val="en-US" w:eastAsia="en-GB"/>
              </w:rPr>
              <w:t xml:space="preserve">. </w:t>
            </w:r>
            <w:r w:rsidRPr="00207CAE">
              <w:rPr>
                <w:rFonts w:ascii="Garamond" w:eastAsia="Times New Roman" w:hAnsi="Garamond" w:cs="Times New Roman"/>
                <w:i/>
                <w:iCs/>
                <w:sz w:val="22"/>
                <w:szCs w:val="22"/>
                <w:lang w:val="en-US" w:eastAsia="en-GB"/>
              </w:rPr>
              <w:t xml:space="preserve">Israeli Institute of advanced studies Behavioral Ethics Meets Corporate Governance </w:t>
            </w:r>
            <w:r>
              <w:rPr>
                <w:rFonts w:ascii="Garamond" w:eastAsia="Times New Roman" w:hAnsi="Garamond" w:cs="Times New Roman"/>
                <w:i/>
                <w:iCs/>
                <w:sz w:val="22"/>
                <w:szCs w:val="22"/>
                <w:lang w:val="en-US" w:eastAsia="en-GB"/>
              </w:rPr>
              <w:t xml:space="preserve">Conference </w:t>
            </w:r>
            <w:r>
              <w:rPr>
                <w:rFonts w:ascii="Garamond" w:eastAsia="Times New Roman" w:hAnsi="Garamond" w:cs="Times New Roman"/>
                <w:sz w:val="22"/>
                <w:szCs w:val="22"/>
                <w:lang w:val="en-US" w:eastAsia="en-GB"/>
              </w:rPr>
              <w:t>(by invitation)</w:t>
            </w:r>
          </w:p>
        </w:tc>
      </w:tr>
      <w:tr w:rsidR="00985E4E" w:rsidRPr="00197CCB" w14:paraId="59B04201" w14:textId="77777777" w:rsidTr="003266EE">
        <w:trPr>
          <w:trHeight w:val="251"/>
        </w:trPr>
        <w:tc>
          <w:tcPr>
            <w:tcW w:w="720" w:type="dxa"/>
          </w:tcPr>
          <w:p w14:paraId="4F8F2486" w14:textId="6C692054" w:rsidR="00985E4E" w:rsidRDefault="00985E4E"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4178FDE0" w14:textId="2E888461" w:rsidR="00985E4E" w:rsidRPr="009673ED" w:rsidRDefault="00985E4E" w:rsidP="00967215">
            <w:pPr>
              <w:rPr>
                <w:rFonts w:ascii="Garamond" w:eastAsia="Times New Roman" w:hAnsi="Garamond" w:cs="Times New Roman"/>
                <w:i/>
                <w:iCs/>
                <w:sz w:val="22"/>
                <w:szCs w:val="22"/>
                <w:lang w:eastAsia="en-GB"/>
              </w:rPr>
            </w:pPr>
            <w:r w:rsidRPr="00985E4E">
              <w:rPr>
                <w:rFonts w:ascii="Garamond" w:eastAsia="Times New Roman" w:hAnsi="Garamond" w:cs="Times New Roman"/>
                <w:sz w:val="22"/>
                <w:szCs w:val="22"/>
                <w:lang w:eastAsia="en-GB"/>
              </w:rPr>
              <w:t>The Contaminating Effect of Social Capital: How Upper-Class Networks Increase Unethical Behavior</w:t>
            </w:r>
            <w:r w:rsidR="009673ED">
              <w:rPr>
                <w:rFonts w:ascii="Garamond" w:eastAsia="Times New Roman" w:hAnsi="Garamond" w:cs="Times New Roman"/>
                <w:sz w:val="22"/>
                <w:szCs w:val="22"/>
                <w:lang w:eastAsia="en-GB"/>
              </w:rPr>
              <w:t xml:space="preserve">, </w:t>
            </w:r>
            <w:r w:rsidR="009673ED">
              <w:rPr>
                <w:rFonts w:ascii="Garamond" w:eastAsia="Times New Roman" w:hAnsi="Garamond" w:cs="Times New Roman"/>
                <w:i/>
                <w:iCs/>
                <w:sz w:val="22"/>
                <w:szCs w:val="22"/>
                <w:lang w:eastAsia="en-GB"/>
              </w:rPr>
              <w:t>International Association for Conflict Management Annual Conference</w:t>
            </w:r>
          </w:p>
        </w:tc>
      </w:tr>
      <w:tr w:rsidR="00967215" w:rsidRPr="00197CCB" w14:paraId="0352ED64" w14:textId="77777777" w:rsidTr="003266EE">
        <w:trPr>
          <w:trHeight w:val="251"/>
        </w:trPr>
        <w:tc>
          <w:tcPr>
            <w:tcW w:w="720" w:type="dxa"/>
          </w:tcPr>
          <w:p w14:paraId="0101CB5F" w14:textId="77777777" w:rsidR="00967215" w:rsidRDefault="00967215" w:rsidP="003266EE">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3CE39EE1" w14:textId="5430B6B1" w:rsidR="00967215" w:rsidRPr="00967215" w:rsidRDefault="00967215" w:rsidP="00967215">
            <w:pPr>
              <w:rPr>
                <w:rFonts w:ascii="Garamond" w:eastAsia="Times New Roman" w:hAnsi="Garamond" w:cs="Times New Roman"/>
                <w:i/>
                <w:iCs/>
                <w:sz w:val="22"/>
                <w:szCs w:val="22"/>
                <w:lang w:eastAsia="en-GB"/>
              </w:rPr>
            </w:pPr>
            <w:r>
              <w:rPr>
                <w:rFonts w:ascii="Garamond" w:eastAsia="Times New Roman" w:hAnsi="Garamond" w:cs="Times New Roman"/>
                <w:sz w:val="22"/>
                <w:szCs w:val="22"/>
                <w:lang w:val="en-US" w:eastAsia="en-GB"/>
              </w:rPr>
              <w:t xml:space="preserve">Rewarding the Extremes: Market Reaction to orate LGBTQ Positions on </w:t>
            </w:r>
            <w:proofErr w:type="gramStart"/>
            <w:r>
              <w:rPr>
                <w:rFonts w:ascii="Garamond" w:eastAsia="Times New Roman" w:hAnsi="Garamond" w:cs="Times New Roman"/>
                <w:sz w:val="22"/>
                <w:szCs w:val="22"/>
                <w:lang w:val="en-US" w:eastAsia="en-GB"/>
              </w:rPr>
              <w:t>The</w:t>
            </w:r>
            <w:proofErr w:type="gramEnd"/>
            <w:r>
              <w:rPr>
                <w:rFonts w:ascii="Garamond" w:eastAsia="Times New Roman" w:hAnsi="Garamond" w:cs="Times New Roman"/>
                <w:sz w:val="22"/>
                <w:szCs w:val="22"/>
                <w:lang w:val="en-US" w:eastAsia="en-GB"/>
              </w:rPr>
              <w:t xml:space="preserve"> CEI</w:t>
            </w:r>
            <w:r w:rsidRPr="00197CCB">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eastAsia="en-GB"/>
              </w:rPr>
              <w:t>Strategy and the Business Environment Conference</w:t>
            </w:r>
            <w:r w:rsidRPr="00207CAE">
              <w:rPr>
                <w:rFonts w:ascii="Garamond" w:eastAsia="Times New Roman" w:hAnsi="Garamond" w:cs="Times New Roman"/>
                <w:i/>
                <w:iCs/>
                <w:sz w:val="22"/>
                <w:szCs w:val="22"/>
                <w:lang w:eastAsia="en-GB"/>
              </w:rPr>
              <w:t>,</w:t>
            </w:r>
            <w:r>
              <w:rPr>
                <w:rFonts w:ascii="Garamond" w:eastAsia="Times New Roman" w:hAnsi="Garamond" w:cs="Times New Roman"/>
                <w:sz w:val="22"/>
                <w:szCs w:val="22"/>
                <w:lang w:eastAsia="en-GB"/>
              </w:rPr>
              <w:t xml:space="preserve"> </w:t>
            </w:r>
            <w:r w:rsidRPr="00967215">
              <w:rPr>
                <w:rFonts w:ascii="Garamond" w:eastAsia="Times New Roman" w:hAnsi="Garamond" w:cs="Times New Roman"/>
                <w:i/>
                <w:iCs/>
                <w:sz w:val="22"/>
                <w:szCs w:val="22"/>
                <w:lang w:eastAsia="en-GB"/>
              </w:rPr>
              <w:t>Marshall School of Business</w:t>
            </w:r>
            <w:r>
              <w:rPr>
                <w:rFonts w:ascii="Garamond" w:eastAsia="Times New Roman" w:hAnsi="Garamond" w:cs="Times New Roman"/>
                <w:i/>
                <w:iCs/>
                <w:sz w:val="22"/>
                <w:szCs w:val="22"/>
                <w:lang w:eastAsia="en-GB"/>
              </w:rPr>
              <w:t xml:space="preserve">, </w:t>
            </w:r>
            <w:r w:rsidRPr="00967215">
              <w:rPr>
                <w:rFonts w:ascii="Garamond" w:eastAsia="Times New Roman" w:hAnsi="Garamond" w:cs="Times New Roman"/>
                <w:i/>
                <w:iCs/>
                <w:sz w:val="22"/>
                <w:szCs w:val="22"/>
                <w:lang w:eastAsia="en-GB"/>
              </w:rPr>
              <w:t>University of Southern California</w:t>
            </w:r>
          </w:p>
        </w:tc>
      </w:tr>
      <w:tr w:rsidR="00207CAE" w:rsidRPr="00197CCB" w14:paraId="5C106A2A" w14:textId="77777777" w:rsidTr="00B35D83">
        <w:trPr>
          <w:trHeight w:val="251"/>
        </w:trPr>
        <w:tc>
          <w:tcPr>
            <w:tcW w:w="720" w:type="dxa"/>
          </w:tcPr>
          <w:p w14:paraId="16B2F6CB" w14:textId="16C15C22" w:rsidR="00207CAE" w:rsidRDefault="00207CAE"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6AB27A72" w14:textId="16F4A89F" w:rsidR="00207CAE" w:rsidRPr="00207CAE" w:rsidRDefault="00207CAE" w:rsidP="00B35D83">
            <w:pPr>
              <w:rPr>
                <w:rFonts w:ascii="Garamond" w:eastAsia="Times New Roman" w:hAnsi="Garamond" w:cs="Times New Roman"/>
                <w:i/>
                <w:iCs/>
                <w:sz w:val="22"/>
                <w:szCs w:val="22"/>
                <w:lang w:eastAsia="en-GB"/>
              </w:rPr>
            </w:pPr>
            <w:r w:rsidRPr="00207CAE">
              <w:rPr>
                <w:rFonts w:ascii="Garamond" w:eastAsia="Times New Roman" w:hAnsi="Garamond" w:cs="Times New Roman"/>
                <w:sz w:val="22"/>
                <w:szCs w:val="22"/>
                <w:lang w:val="en-US" w:eastAsia="en-GB"/>
              </w:rPr>
              <w:t>What Happens When We Close Loopholes? A Diffusion Perspective on Widespread Misconduct</w:t>
            </w:r>
            <w:r>
              <w:rPr>
                <w:rFonts w:ascii="Garamond" w:eastAsia="Times New Roman" w:hAnsi="Garamond" w:cs="Times New Roman"/>
                <w:sz w:val="22"/>
                <w:szCs w:val="22"/>
                <w:lang w:val="en-US" w:eastAsia="en-GB"/>
              </w:rPr>
              <w:t xml:space="preserve">. </w:t>
            </w:r>
            <w:r w:rsidRPr="00207CAE">
              <w:rPr>
                <w:rFonts w:ascii="Garamond" w:eastAsia="Times New Roman" w:hAnsi="Garamond" w:cs="Times New Roman"/>
                <w:i/>
                <w:iCs/>
                <w:sz w:val="22"/>
                <w:szCs w:val="22"/>
                <w:lang w:val="en-US" w:eastAsia="en-GB"/>
              </w:rPr>
              <w:t>Israeli Institute of advanced studies Behavioral Ethics Meets Corporate Governance Weekly Seminar</w:t>
            </w:r>
          </w:p>
        </w:tc>
      </w:tr>
      <w:tr w:rsidR="00207CAE" w:rsidRPr="00197CCB" w14:paraId="14DECB9E" w14:textId="77777777" w:rsidTr="00B35D83">
        <w:trPr>
          <w:trHeight w:val="251"/>
        </w:trPr>
        <w:tc>
          <w:tcPr>
            <w:tcW w:w="720" w:type="dxa"/>
          </w:tcPr>
          <w:p w14:paraId="6B43FF2F" w14:textId="274DD45B" w:rsidR="00207CAE" w:rsidRDefault="00207CAE"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2021</w:t>
            </w:r>
          </w:p>
        </w:tc>
        <w:tc>
          <w:tcPr>
            <w:tcW w:w="8762" w:type="dxa"/>
          </w:tcPr>
          <w:p w14:paraId="2AA19BB2" w14:textId="57A0C994" w:rsidR="00207CAE" w:rsidRPr="00207CAE" w:rsidRDefault="00207CAE" w:rsidP="00207CAE">
            <w:pPr>
              <w:rPr>
                <w:rFonts w:ascii="Garamond" w:eastAsia="Times New Roman" w:hAnsi="Garamond" w:cs="Times New Roman"/>
                <w:sz w:val="22"/>
                <w:szCs w:val="22"/>
                <w:lang w:eastAsia="en-GB"/>
              </w:rPr>
            </w:pPr>
            <w:r>
              <w:rPr>
                <w:rFonts w:ascii="Garamond" w:eastAsia="Times New Roman" w:hAnsi="Garamond" w:cs="Times New Roman"/>
                <w:sz w:val="22"/>
                <w:szCs w:val="22"/>
                <w:lang w:val="en-US" w:eastAsia="en-GB"/>
              </w:rPr>
              <w:t xml:space="preserve">Rewarding the Extremes: Market Reaction to orate LGBTQ Positions on </w:t>
            </w:r>
            <w:proofErr w:type="gramStart"/>
            <w:r>
              <w:rPr>
                <w:rFonts w:ascii="Garamond" w:eastAsia="Times New Roman" w:hAnsi="Garamond" w:cs="Times New Roman"/>
                <w:sz w:val="22"/>
                <w:szCs w:val="22"/>
                <w:lang w:val="en-US" w:eastAsia="en-GB"/>
              </w:rPr>
              <w:t>The</w:t>
            </w:r>
            <w:proofErr w:type="gramEnd"/>
            <w:r>
              <w:rPr>
                <w:rFonts w:ascii="Garamond" w:eastAsia="Times New Roman" w:hAnsi="Garamond" w:cs="Times New Roman"/>
                <w:sz w:val="22"/>
                <w:szCs w:val="22"/>
                <w:lang w:val="en-US" w:eastAsia="en-GB"/>
              </w:rPr>
              <w:t xml:space="preserve"> CEI</w:t>
            </w:r>
            <w:r w:rsidRPr="00197CCB">
              <w:rPr>
                <w:rFonts w:ascii="Garamond" w:eastAsia="Times New Roman" w:hAnsi="Garamond" w:cs="Times New Roman"/>
                <w:sz w:val="22"/>
                <w:szCs w:val="22"/>
                <w:lang w:val="en-US" w:eastAsia="en-GB"/>
              </w:rPr>
              <w:t xml:space="preserve">. </w:t>
            </w:r>
            <w:r w:rsidRPr="00207CAE">
              <w:rPr>
                <w:rFonts w:ascii="Garamond" w:eastAsia="Times New Roman" w:hAnsi="Garamond" w:cs="Times New Roman"/>
                <w:i/>
                <w:iCs/>
                <w:sz w:val="22"/>
                <w:szCs w:val="22"/>
                <w:lang w:eastAsia="en-GB"/>
              </w:rPr>
              <w:t>Jones Graduate School of Business,</w:t>
            </w:r>
            <w:r>
              <w:rPr>
                <w:rFonts w:ascii="Garamond" w:eastAsia="Times New Roman" w:hAnsi="Garamond" w:cs="Times New Roman"/>
                <w:sz w:val="22"/>
                <w:szCs w:val="22"/>
                <w:lang w:eastAsia="en-GB"/>
              </w:rPr>
              <w:t xml:space="preserve"> </w:t>
            </w:r>
            <w:r>
              <w:rPr>
                <w:rFonts w:ascii="Garamond" w:eastAsia="Times New Roman" w:hAnsi="Garamond" w:cs="Times New Roman"/>
                <w:i/>
                <w:iCs/>
                <w:sz w:val="22"/>
                <w:szCs w:val="22"/>
                <w:lang w:val="en-US" w:eastAsia="en-GB"/>
              </w:rPr>
              <w:t xml:space="preserve">Rice </w:t>
            </w:r>
            <w:proofErr w:type="gramStart"/>
            <w:r>
              <w:rPr>
                <w:rFonts w:ascii="Garamond" w:eastAsia="Times New Roman" w:hAnsi="Garamond" w:cs="Times New Roman"/>
                <w:i/>
                <w:iCs/>
                <w:sz w:val="22"/>
                <w:szCs w:val="22"/>
                <w:lang w:val="en-US" w:eastAsia="en-GB"/>
              </w:rPr>
              <w:t xml:space="preserve">University </w:t>
            </w:r>
            <w:r w:rsidRPr="00197CCB">
              <w:rPr>
                <w:rFonts w:ascii="Garamond" w:eastAsia="Times New Roman" w:hAnsi="Garamond" w:cs="Times New Roman"/>
                <w:i/>
                <w:iCs/>
                <w:sz w:val="22"/>
                <w:szCs w:val="22"/>
                <w:lang w:val="en-US" w:eastAsia="en-GB"/>
              </w:rPr>
              <w:t xml:space="preserve"> </w:t>
            </w:r>
            <w:r w:rsidRPr="00197CCB">
              <w:rPr>
                <w:rFonts w:ascii="Garamond" w:eastAsia="Times New Roman" w:hAnsi="Garamond" w:cs="Times New Roman"/>
                <w:sz w:val="22"/>
                <w:szCs w:val="22"/>
                <w:lang w:val="en-US" w:eastAsia="en-GB"/>
              </w:rPr>
              <w:t>(</w:t>
            </w:r>
            <w:proofErr w:type="gramEnd"/>
            <w:r w:rsidRPr="00197CCB">
              <w:rPr>
                <w:rFonts w:ascii="Garamond" w:eastAsia="Times New Roman" w:hAnsi="Garamond" w:cs="Times New Roman"/>
                <w:sz w:val="22"/>
                <w:szCs w:val="22"/>
                <w:lang w:val="en-US" w:eastAsia="en-GB"/>
              </w:rPr>
              <w:t>by invitation)</w:t>
            </w:r>
          </w:p>
        </w:tc>
      </w:tr>
      <w:tr w:rsidR="009312C9" w:rsidRPr="00197CCB" w14:paraId="181EAF50" w14:textId="77777777" w:rsidTr="00B35D83">
        <w:trPr>
          <w:trHeight w:val="251"/>
        </w:trPr>
        <w:tc>
          <w:tcPr>
            <w:tcW w:w="720" w:type="dxa"/>
          </w:tcPr>
          <w:p w14:paraId="5DD547E5" w14:textId="3AFCFB8D" w:rsidR="009312C9" w:rsidRPr="00197CCB" w:rsidRDefault="009312C9"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2020</w:t>
            </w:r>
          </w:p>
        </w:tc>
        <w:tc>
          <w:tcPr>
            <w:tcW w:w="8762" w:type="dxa"/>
          </w:tcPr>
          <w:p w14:paraId="5A340132" w14:textId="1CCEEE4C" w:rsidR="009312C9" w:rsidRPr="00197CCB" w:rsidRDefault="009312C9"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How Religious Affiliation Affects Organizational Wrongdoing</w:t>
            </w:r>
            <w:r w:rsidRPr="00197CCB">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val="en-US" w:eastAsia="en-GB"/>
              </w:rPr>
              <w:t>Cambridge Judge Busines School</w:t>
            </w:r>
            <w:r w:rsidRPr="00197CCB">
              <w:rPr>
                <w:rFonts w:ascii="Garamond" w:eastAsia="Times New Roman" w:hAnsi="Garamond" w:cs="Times New Roman"/>
                <w:i/>
                <w:iCs/>
                <w:sz w:val="22"/>
                <w:szCs w:val="22"/>
                <w:lang w:val="en-US" w:eastAsia="en-GB"/>
              </w:rPr>
              <w:t xml:space="preserve"> </w:t>
            </w:r>
            <w:r w:rsidRPr="00197CCB">
              <w:rPr>
                <w:rFonts w:ascii="Garamond" w:eastAsia="Times New Roman" w:hAnsi="Garamond" w:cs="Times New Roman"/>
                <w:sz w:val="22"/>
                <w:szCs w:val="22"/>
                <w:lang w:val="en-US" w:eastAsia="en-GB"/>
              </w:rPr>
              <w:t>(by invitation)</w:t>
            </w:r>
          </w:p>
        </w:tc>
      </w:tr>
      <w:tr w:rsidR="00207CAE" w:rsidRPr="00197CCB" w14:paraId="32FBD5C6" w14:textId="77777777" w:rsidTr="00B35D83">
        <w:trPr>
          <w:trHeight w:val="251"/>
        </w:trPr>
        <w:tc>
          <w:tcPr>
            <w:tcW w:w="720" w:type="dxa"/>
          </w:tcPr>
          <w:p w14:paraId="075ACF48" w14:textId="159F153C" w:rsidR="00207CAE" w:rsidRDefault="00207CAE"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2020</w:t>
            </w:r>
          </w:p>
        </w:tc>
        <w:tc>
          <w:tcPr>
            <w:tcW w:w="8762" w:type="dxa"/>
          </w:tcPr>
          <w:p w14:paraId="41CEBB7F" w14:textId="5E3FC20D" w:rsidR="00207CAE" w:rsidRPr="00207CAE" w:rsidRDefault="00207CAE" w:rsidP="00B35D83">
            <w:pPr>
              <w:rPr>
                <w:rFonts w:ascii="Garamond" w:eastAsia="Times New Roman" w:hAnsi="Garamond" w:cs="Times New Roman"/>
                <w:i/>
                <w:iCs/>
                <w:sz w:val="22"/>
                <w:szCs w:val="22"/>
                <w:lang w:val="en-US" w:eastAsia="en-GB"/>
              </w:rPr>
            </w:pPr>
            <w:r>
              <w:rPr>
                <w:rFonts w:ascii="Garamond" w:eastAsia="Times New Roman" w:hAnsi="Garamond" w:cs="Times New Roman"/>
                <w:sz w:val="22"/>
                <w:szCs w:val="22"/>
                <w:lang w:val="en-US" w:eastAsia="en-GB"/>
              </w:rPr>
              <w:t xml:space="preserve">How Misconduct Spreads: Auditors Role in the Diffusion of Stock Option Backdating. </w:t>
            </w:r>
            <w:r w:rsidRPr="00207CAE">
              <w:rPr>
                <w:rFonts w:ascii="Garamond" w:eastAsia="Times New Roman" w:hAnsi="Garamond" w:cs="Times New Roman"/>
                <w:i/>
                <w:iCs/>
                <w:sz w:val="22"/>
                <w:szCs w:val="22"/>
                <w:lang w:val="en-US" w:eastAsia="en-GB"/>
              </w:rPr>
              <w:t>Israeli Institute of advanced studies Behavioral Ethics Meets Corporate Governance Weekly Seminar</w:t>
            </w:r>
          </w:p>
        </w:tc>
      </w:tr>
      <w:tr w:rsidR="009312C9" w:rsidRPr="00197CCB" w14:paraId="4466C29D" w14:textId="77777777" w:rsidTr="00B35D83">
        <w:trPr>
          <w:trHeight w:val="251"/>
        </w:trPr>
        <w:tc>
          <w:tcPr>
            <w:tcW w:w="720" w:type="dxa"/>
          </w:tcPr>
          <w:p w14:paraId="5CD6C758" w14:textId="0F2B03BA" w:rsidR="009312C9" w:rsidRPr="00197CCB" w:rsidRDefault="009312C9"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2020</w:t>
            </w:r>
          </w:p>
        </w:tc>
        <w:tc>
          <w:tcPr>
            <w:tcW w:w="8762" w:type="dxa"/>
          </w:tcPr>
          <w:p w14:paraId="36AA7567" w14:textId="7B73CCAA" w:rsidR="009312C9" w:rsidRPr="00197CCB" w:rsidRDefault="009312C9" w:rsidP="00B35D83">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 xml:space="preserve">Rewarding the Extremes: Market Reaction to orate LGBTQ Positions on </w:t>
            </w:r>
            <w:proofErr w:type="gramStart"/>
            <w:r>
              <w:rPr>
                <w:rFonts w:ascii="Garamond" w:eastAsia="Times New Roman" w:hAnsi="Garamond" w:cs="Times New Roman"/>
                <w:sz w:val="22"/>
                <w:szCs w:val="22"/>
                <w:lang w:val="en-US" w:eastAsia="en-GB"/>
              </w:rPr>
              <w:t>The</w:t>
            </w:r>
            <w:proofErr w:type="gramEnd"/>
            <w:r>
              <w:rPr>
                <w:rFonts w:ascii="Garamond" w:eastAsia="Times New Roman" w:hAnsi="Garamond" w:cs="Times New Roman"/>
                <w:sz w:val="22"/>
                <w:szCs w:val="22"/>
                <w:lang w:val="en-US" w:eastAsia="en-GB"/>
              </w:rPr>
              <w:t xml:space="preserve"> CEI</w:t>
            </w:r>
            <w:r w:rsidRPr="00197CCB">
              <w:rPr>
                <w:rFonts w:ascii="Garamond" w:eastAsia="Times New Roman" w:hAnsi="Garamond" w:cs="Times New Roman"/>
                <w:sz w:val="22"/>
                <w:szCs w:val="22"/>
                <w:lang w:val="en-US" w:eastAsia="en-GB"/>
              </w:rPr>
              <w:t xml:space="preserve">. </w:t>
            </w:r>
            <w:r>
              <w:rPr>
                <w:rFonts w:ascii="Garamond" w:eastAsia="Times New Roman" w:hAnsi="Garamond" w:cs="Times New Roman"/>
                <w:i/>
                <w:iCs/>
                <w:sz w:val="22"/>
                <w:szCs w:val="22"/>
                <w:lang w:val="en-US" w:eastAsia="en-GB"/>
              </w:rPr>
              <w:t>Yale School of Management</w:t>
            </w:r>
            <w:r w:rsidRPr="00197CCB">
              <w:rPr>
                <w:rFonts w:ascii="Garamond" w:eastAsia="Times New Roman" w:hAnsi="Garamond" w:cs="Times New Roman"/>
                <w:i/>
                <w:iCs/>
                <w:sz w:val="22"/>
                <w:szCs w:val="22"/>
                <w:lang w:val="en-US" w:eastAsia="en-GB"/>
              </w:rPr>
              <w:t xml:space="preserve"> </w:t>
            </w:r>
            <w:r w:rsidRPr="00197CCB">
              <w:rPr>
                <w:rFonts w:ascii="Garamond" w:eastAsia="Times New Roman" w:hAnsi="Garamond" w:cs="Times New Roman"/>
                <w:sz w:val="22"/>
                <w:szCs w:val="22"/>
                <w:lang w:val="en-US" w:eastAsia="en-GB"/>
              </w:rPr>
              <w:t>(by invitation)</w:t>
            </w:r>
          </w:p>
        </w:tc>
      </w:tr>
      <w:tr w:rsidR="003A77EA" w:rsidRPr="00197CCB" w14:paraId="4A0BEFD9" w14:textId="77777777" w:rsidTr="007E5D5E">
        <w:trPr>
          <w:trHeight w:val="251"/>
        </w:trPr>
        <w:tc>
          <w:tcPr>
            <w:tcW w:w="720" w:type="dxa"/>
          </w:tcPr>
          <w:p w14:paraId="790BB38F" w14:textId="77777777" w:rsidR="003A77EA" w:rsidRPr="00197CCB" w:rsidRDefault="003A77EA" w:rsidP="007E5D5E">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2019</w:t>
            </w:r>
          </w:p>
        </w:tc>
        <w:tc>
          <w:tcPr>
            <w:tcW w:w="8762" w:type="dxa"/>
          </w:tcPr>
          <w:p w14:paraId="50F45FCC" w14:textId="214E3F6F" w:rsidR="003A77EA" w:rsidRPr="00197CCB" w:rsidRDefault="003A77EA" w:rsidP="007E5D5E">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proofErr w:type="spellStart"/>
            <w:r w:rsidRPr="00197CCB">
              <w:rPr>
                <w:rFonts w:ascii="Garamond" w:eastAsia="Times New Roman" w:hAnsi="Garamond" w:cs="Times New Roman"/>
                <w:i/>
                <w:iCs/>
                <w:sz w:val="22"/>
                <w:szCs w:val="22"/>
                <w:lang w:val="en-US" w:eastAsia="en-GB"/>
              </w:rPr>
              <w:t>Mcgill</w:t>
            </w:r>
            <w:proofErr w:type="spellEnd"/>
            <w:r w:rsidRPr="00197CCB">
              <w:rPr>
                <w:rFonts w:ascii="Garamond" w:eastAsia="Times New Roman" w:hAnsi="Garamond" w:cs="Times New Roman"/>
                <w:i/>
                <w:iCs/>
                <w:sz w:val="22"/>
                <w:szCs w:val="22"/>
                <w:lang w:val="en-US" w:eastAsia="en-GB"/>
              </w:rPr>
              <w:t xml:space="preserve"> </w:t>
            </w:r>
            <w:r w:rsidR="00EB5235" w:rsidRPr="00197CCB">
              <w:rPr>
                <w:rFonts w:ascii="Garamond" w:eastAsia="Times New Roman" w:hAnsi="Garamond" w:cs="Times New Roman"/>
                <w:i/>
                <w:iCs/>
                <w:sz w:val="22"/>
                <w:szCs w:val="22"/>
                <w:lang w:val="en-US" w:eastAsia="en-GB"/>
              </w:rPr>
              <w:t>Junior</w:t>
            </w:r>
            <w:r w:rsidRPr="00197CCB">
              <w:rPr>
                <w:rFonts w:ascii="Garamond" w:eastAsia="Times New Roman" w:hAnsi="Garamond" w:cs="Times New Roman"/>
                <w:i/>
                <w:iCs/>
                <w:sz w:val="22"/>
                <w:szCs w:val="22"/>
                <w:lang w:val="en-US" w:eastAsia="en-GB"/>
              </w:rPr>
              <w:t xml:space="preserve"> OT Conference, Montreal </w:t>
            </w:r>
            <w:r w:rsidRPr="00197CCB">
              <w:rPr>
                <w:rFonts w:ascii="Garamond" w:eastAsia="Times New Roman" w:hAnsi="Garamond" w:cs="Times New Roman"/>
                <w:sz w:val="22"/>
                <w:szCs w:val="22"/>
                <w:lang w:val="en-US" w:eastAsia="en-GB"/>
              </w:rPr>
              <w:t>(by invitation)</w:t>
            </w:r>
          </w:p>
        </w:tc>
      </w:tr>
      <w:tr w:rsidR="003A77EA" w:rsidRPr="00197CCB" w14:paraId="398B94EC" w14:textId="77777777" w:rsidTr="007E5D5E">
        <w:trPr>
          <w:trHeight w:val="251"/>
        </w:trPr>
        <w:tc>
          <w:tcPr>
            <w:tcW w:w="720" w:type="dxa"/>
          </w:tcPr>
          <w:p w14:paraId="1B890B54" w14:textId="77777777" w:rsidR="003A77EA" w:rsidRPr="00197CCB" w:rsidRDefault="003A77EA" w:rsidP="007E5D5E">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2019</w:t>
            </w:r>
          </w:p>
        </w:tc>
        <w:tc>
          <w:tcPr>
            <w:tcW w:w="8762" w:type="dxa"/>
          </w:tcPr>
          <w:p w14:paraId="738467B6" w14:textId="0B7F2E75" w:rsidR="003A77EA" w:rsidRPr="00197CCB" w:rsidRDefault="003A77EA" w:rsidP="007E5D5E">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Strategic Management Society Annual Conference, Minneapolis</w:t>
            </w:r>
          </w:p>
        </w:tc>
      </w:tr>
      <w:tr w:rsidR="000079BE" w:rsidRPr="00197CCB" w14:paraId="7A1EC749" w14:textId="77777777" w:rsidTr="002129F1">
        <w:trPr>
          <w:trHeight w:val="251"/>
        </w:trPr>
        <w:tc>
          <w:tcPr>
            <w:tcW w:w="720" w:type="dxa"/>
          </w:tcPr>
          <w:p w14:paraId="0AA42EBE" w14:textId="77777777" w:rsidR="000079BE" w:rsidRPr="00197CCB" w:rsidRDefault="000079BE" w:rsidP="002129F1">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2019</w:t>
            </w:r>
          </w:p>
        </w:tc>
        <w:tc>
          <w:tcPr>
            <w:tcW w:w="8762" w:type="dxa"/>
          </w:tcPr>
          <w:p w14:paraId="57A1ED70" w14:textId="3A4CE95D" w:rsidR="000079BE" w:rsidRPr="00197CCB" w:rsidRDefault="000079BE" w:rsidP="002129F1">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Governing Multi-Office Firms: Auditors, Backdating and what we can learn from it, </w:t>
            </w:r>
            <w:r w:rsidRPr="00197CCB">
              <w:rPr>
                <w:rFonts w:ascii="Garamond" w:eastAsia="Times New Roman" w:hAnsi="Garamond" w:cs="Times New Roman"/>
                <w:i/>
                <w:iCs/>
                <w:sz w:val="22"/>
                <w:szCs w:val="22"/>
                <w:lang w:val="en-US" w:eastAsia="en-GB"/>
              </w:rPr>
              <w:t>Current Issues in Corporate Governance Conference</w:t>
            </w:r>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Seoul </w:t>
            </w:r>
            <w:r w:rsidRPr="00197CCB">
              <w:rPr>
                <w:rFonts w:ascii="Garamond" w:eastAsia="Times New Roman" w:hAnsi="Garamond" w:cs="Times New Roman"/>
                <w:sz w:val="22"/>
                <w:szCs w:val="22"/>
                <w:lang w:val="en-US" w:eastAsia="en-GB"/>
              </w:rPr>
              <w:t>(invited talk)</w:t>
            </w:r>
          </w:p>
        </w:tc>
      </w:tr>
      <w:tr w:rsidR="008A426C" w:rsidRPr="00197CCB" w14:paraId="3E20E74E" w14:textId="77777777" w:rsidTr="002129F1">
        <w:trPr>
          <w:trHeight w:val="251"/>
        </w:trPr>
        <w:tc>
          <w:tcPr>
            <w:tcW w:w="720" w:type="dxa"/>
          </w:tcPr>
          <w:p w14:paraId="25913761" w14:textId="77777777" w:rsidR="008A426C" w:rsidRPr="00197CCB" w:rsidRDefault="008A426C" w:rsidP="002129F1">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2019</w:t>
            </w:r>
          </w:p>
        </w:tc>
        <w:tc>
          <w:tcPr>
            <w:tcW w:w="8762" w:type="dxa"/>
          </w:tcPr>
          <w:p w14:paraId="4F06420E" w14:textId="156BB8AA" w:rsidR="008A426C" w:rsidRPr="00197CCB" w:rsidRDefault="008A426C" w:rsidP="002129F1">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IDC Israel </w:t>
            </w:r>
            <w:r w:rsidRPr="00197CCB">
              <w:rPr>
                <w:rFonts w:ascii="Garamond" w:eastAsia="Times New Roman" w:hAnsi="Garamond" w:cs="Times New Roman"/>
                <w:sz w:val="22"/>
                <w:szCs w:val="22"/>
                <w:lang w:val="en-US" w:eastAsia="en-GB"/>
              </w:rPr>
              <w:t>(invited seminar)</w:t>
            </w:r>
          </w:p>
        </w:tc>
      </w:tr>
      <w:tr w:rsidR="003B02A3" w:rsidRPr="00197CCB" w14:paraId="16EA101C" w14:textId="77777777" w:rsidTr="00387D6B">
        <w:trPr>
          <w:trHeight w:val="251"/>
        </w:trPr>
        <w:tc>
          <w:tcPr>
            <w:tcW w:w="720" w:type="dxa"/>
          </w:tcPr>
          <w:p w14:paraId="22BE42D5" w14:textId="495488A5" w:rsidR="003B02A3" w:rsidRPr="00197CCB" w:rsidRDefault="003B02A3" w:rsidP="00387D6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2019</w:t>
            </w:r>
          </w:p>
        </w:tc>
        <w:tc>
          <w:tcPr>
            <w:tcW w:w="8762" w:type="dxa"/>
          </w:tcPr>
          <w:p w14:paraId="78169F4C" w14:textId="58DB5A49" w:rsidR="003B02A3" w:rsidRPr="00197CCB" w:rsidRDefault="003B02A3" w:rsidP="00387D6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USI Lugano </w:t>
            </w:r>
            <w:r w:rsidRPr="00197CCB">
              <w:rPr>
                <w:rFonts w:ascii="Garamond" w:eastAsia="Times New Roman" w:hAnsi="Garamond" w:cs="Times New Roman"/>
                <w:sz w:val="22"/>
                <w:szCs w:val="22"/>
                <w:lang w:val="en-US" w:eastAsia="en-GB"/>
              </w:rPr>
              <w:t>(invited seminar)</w:t>
            </w:r>
          </w:p>
        </w:tc>
      </w:tr>
      <w:tr w:rsidR="003B02A3" w:rsidRPr="00197CCB" w14:paraId="0D2F903A" w14:textId="77777777" w:rsidTr="00387D6B">
        <w:trPr>
          <w:trHeight w:val="251"/>
        </w:trPr>
        <w:tc>
          <w:tcPr>
            <w:tcW w:w="720" w:type="dxa"/>
          </w:tcPr>
          <w:p w14:paraId="2C78D26C" w14:textId="6FFB5464" w:rsidR="003B02A3" w:rsidRPr="00197CCB" w:rsidRDefault="003B02A3" w:rsidP="003B02A3">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val="en-US" w:eastAsia="en-GB"/>
              </w:rPr>
              <w:lastRenderedPageBreak/>
              <w:t xml:space="preserve">2019 </w:t>
            </w:r>
          </w:p>
        </w:tc>
        <w:tc>
          <w:tcPr>
            <w:tcW w:w="8762" w:type="dxa"/>
          </w:tcPr>
          <w:p w14:paraId="322D4151" w14:textId="6CAA38FA"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ESMT Berlin </w:t>
            </w:r>
            <w:r w:rsidRPr="00197CCB">
              <w:rPr>
                <w:rFonts w:ascii="Garamond" w:eastAsia="Times New Roman" w:hAnsi="Garamond" w:cs="Times New Roman"/>
                <w:sz w:val="22"/>
                <w:szCs w:val="22"/>
                <w:lang w:val="en-US" w:eastAsia="en-GB"/>
              </w:rPr>
              <w:t>(invited seminar)</w:t>
            </w:r>
          </w:p>
        </w:tc>
      </w:tr>
      <w:tr w:rsidR="003B02A3" w:rsidRPr="00197CCB" w14:paraId="64BA63D5" w14:textId="77777777" w:rsidTr="00387D6B">
        <w:trPr>
          <w:trHeight w:val="251"/>
        </w:trPr>
        <w:tc>
          <w:tcPr>
            <w:tcW w:w="720" w:type="dxa"/>
          </w:tcPr>
          <w:p w14:paraId="74BCC5B4" w14:textId="488E2330"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2018 </w:t>
            </w:r>
          </w:p>
        </w:tc>
        <w:tc>
          <w:tcPr>
            <w:tcW w:w="8762" w:type="dxa"/>
          </w:tcPr>
          <w:p w14:paraId="08F972EB" w14:textId="79C44BB8"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University of Maryland </w:t>
            </w:r>
            <w:r w:rsidRPr="00197CCB">
              <w:rPr>
                <w:rFonts w:ascii="Garamond" w:eastAsia="Times New Roman" w:hAnsi="Garamond" w:cs="Times New Roman"/>
                <w:sz w:val="22"/>
                <w:szCs w:val="22"/>
                <w:lang w:val="en-US" w:eastAsia="en-GB"/>
              </w:rPr>
              <w:t>(invited seminar)</w:t>
            </w:r>
          </w:p>
        </w:tc>
      </w:tr>
      <w:tr w:rsidR="003B02A3" w:rsidRPr="00197CCB" w14:paraId="2944AA21" w14:textId="77777777" w:rsidTr="00387D6B">
        <w:trPr>
          <w:trHeight w:val="251"/>
        </w:trPr>
        <w:tc>
          <w:tcPr>
            <w:tcW w:w="720" w:type="dxa"/>
          </w:tcPr>
          <w:p w14:paraId="0B2D1AEF"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2018</w:t>
            </w:r>
          </w:p>
        </w:tc>
        <w:tc>
          <w:tcPr>
            <w:tcW w:w="8762" w:type="dxa"/>
          </w:tcPr>
          <w:p w14:paraId="5C6EFF4A" w14:textId="7A6F444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In Dubious Battle: Issue Salience, Polarization, and 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Bocconi University </w:t>
            </w:r>
            <w:r w:rsidRPr="00197CCB">
              <w:rPr>
                <w:rFonts w:ascii="Garamond" w:eastAsia="Times New Roman" w:hAnsi="Garamond" w:cs="Times New Roman"/>
                <w:sz w:val="22"/>
                <w:szCs w:val="22"/>
                <w:lang w:val="en-US" w:eastAsia="en-GB"/>
              </w:rPr>
              <w:t>(invited seminar)</w:t>
            </w:r>
          </w:p>
        </w:tc>
      </w:tr>
      <w:tr w:rsidR="003B02A3" w:rsidRPr="00197CCB" w14:paraId="6348803A" w14:textId="77777777" w:rsidTr="00387D6B">
        <w:trPr>
          <w:trHeight w:val="251"/>
        </w:trPr>
        <w:tc>
          <w:tcPr>
            <w:tcW w:w="720" w:type="dxa"/>
          </w:tcPr>
          <w:p w14:paraId="7F8E50E4"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2018</w:t>
            </w:r>
          </w:p>
        </w:tc>
        <w:tc>
          <w:tcPr>
            <w:tcW w:w="8762" w:type="dxa"/>
          </w:tcPr>
          <w:p w14:paraId="11C23A6F" w14:textId="5958C7FA"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SMS Paris </w:t>
            </w:r>
          </w:p>
        </w:tc>
      </w:tr>
      <w:tr w:rsidR="003B02A3" w:rsidRPr="00197CCB" w14:paraId="34D48CC8" w14:textId="77777777" w:rsidTr="00387D6B">
        <w:trPr>
          <w:trHeight w:val="251"/>
        </w:trPr>
        <w:tc>
          <w:tcPr>
            <w:tcW w:w="720" w:type="dxa"/>
          </w:tcPr>
          <w:p w14:paraId="6F6C0AFB"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2018</w:t>
            </w:r>
          </w:p>
        </w:tc>
        <w:tc>
          <w:tcPr>
            <w:tcW w:w="8762" w:type="dxa"/>
          </w:tcPr>
          <w:p w14:paraId="1EEE3E30" w14:textId="3DFCB715"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The Usual Suspect: Post-Misconduct CEO Replacement as a Substitute for Legislative Certification. </w:t>
            </w:r>
            <w:r w:rsidRPr="00197CCB">
              <w:rPr>
                <w:rFonts w:ascii="Garamond" w:eastAsia="Times New Roman" w:hAnsi="Garamond" w:cs="Times New Roman"/>
                <w:i/>
                <w:iCs/>
                <w:sz w:val="22"/>
                <w:szCs w:val="22"/>
                <w:lang w:val="en-US" w:eastAsia="en-GB"/>
              </w:rPr>
              <w:t xml:space="preserve">SMS Paris </w:t>
            </w:r>
          </w:p>
        </w:tc>
      </w:tr>
      <w:tr w:rsidR="003B02A3" w:rsidRPr="00197CCB" w14:paraId="3DF3F819" w14:textId="77777777" w:rsidTr="0039375E">
        <w:trPr>
          <w:trHeight w:val="251"/>
        </w:trPr>
        <w:tc>
          <w:tcPr>
            <w:tcW w:w="720" w:type="dxa"/>
          </w:tcPr>
          <w:p w14:paraId="0A8AAD62" w14:textId="528ABB89"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2018</w:t>
            </w:r>
          </w:p>
        </w:tc>
        <w:tc>
          <w:tcPr>
            <w:tcW w:w="8762" w:type="dxa"/>
          </w:tcPr>
          <w:p w14:paraId="052A2C59" w14:textId="230AEB76"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HEC Paris </w:t>
            </w:r>
            <w:r w:rsidRPr="00197CCB">
              <w:rPr>
                <w:rFonts w:ascii="Garamond" w:eastAsia="Times New Roman" w:hAnsi="Garamond" w:cs="Times New Roman"/>
                <w:sz w:val="22"/>
                <w:szCs w:val="22"/>
                <w:lang w:val="en-US" w:eastAsia="en-GB"/>
              </w:rPr>
              <w:t>(invited seminar)</w:t>
            </w:r>
          </w:p>
        </w:tc>
      </w:tr>
      <w:tr w:rsidR="003B02A3" w:rsidRPr="00197CCB" w14:paraId="1D5B9864" w14:textId="77777777" w:rsidTr="005207F3">
        <w:trPr>
          <w:trHeight w:val="251"/>
        </w:trPr>
        <w:tc>
          <w:tcPr>
            <w:tcW w:w="720" w:type="dxa"/>
          </w:tcPr>
          <w:p w14:paraId="245B2C47"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8762" w:type="dxa"/>
          </w:tcPr>
          <w:p w14:paraId="58BE7356" w14:textId="69C058BF"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George Washington University </w:t>
            </w:r>
            <w:r w:rsidRPr="00197CCB">
              <w:rPr>
                <w:rFonts w:ascii="Garamond" w:eastAsia="Times New Roman" w:hAnsi="Garamond" w:cs="Times New Roman"/>
                <w:sz w:val="22"/>
                <w:szCs w:val="22"/>
                <w:lang w:val="en-US" w:eastAsia="en-GB"/>
              </w:rPr>
              <w:t>(invited seminar)</w:t>
            </w:r>
          </w:p>
        </w:tc>
      </w:tr>
      <w:tr w:rsidR="003B02A3" w:rsidRPr="00197CCB" w14:paraId="602E5902" w14:textId="77777777" w:rsidTr="005207F3">
        <w:trPr>
          <w:trHeight w:val="251"/>
        </w:trPr>
        <w:tc>
          <w:tcPr>
            <w:tcW w:w="720" w:type="dxa"/>
          </w:tcPr>
          <w:p w14:paraId="60A161A2"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8762" w:type="dxa"/>
          </w:tcPr>
          <w:p w14:paraId="2A2B74D8" w14:textId="56AB7B1B"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Corporate Social </w:t>
            </w:r>
            <w:proofErr w:type="spellStart"/>
            <w:r w:rsidRPr="00197CCB">
              <w:rPr>
                <w:rFonts w:ascii="Garamond" w:eastAsia="Times New Roman" w:hAnsi="Garamond" w:cs="Times New Roman"/>
                <w:sz w:val="22"/>
                <w:szCs w:val="22"/>
                <w:lang w:val="en-US" w:eastAsia="en-GB"/>
              </w:rPr>
              <w:t>Counterpositioning</w:t>
            </w:r>
            <w:proofErr w:type="spellEnd"/>
            <w:r w:rsidRPr="00197CCB">
              <w:rPr>
                <w:rFonts w:ascii="Garamond" w:eastAsia="Times New Roman" w:hAnsi="Garamond" w:cs="Times New Roman"/>
                <w:sz w:val="22"/>
                <w:szCs w:val="22"/>
                <w:lang w:val="en-US" w:eastAsia="en-GB"/>
              </w:rPr>
              <w:t xml:space="preserve">. </w:t>
            </w:r>
            <w:r w:rsidRPr="00197CCB">
              <w:rPr>
                <w:rFonts w:ascii="Garamond" w:eastAsia="Times New Roman" w:hAnsi="Garamond" w:cs="Times New Roman"/>
                <w:i/>
                <w:iCs/>
                <w:sz w:val="22"/>
                <w:szCs w:val="22"/>
                <w:lang w:val="en-US" w:eastAsia="en-GB"/>
              </w:rPr>
              <w:t xml:space="preserve">Yale Junior OT conference </w:t>
            </w:r>
            <w:r w:rsidRPr="00197CCB">
              <w:rPr>
                <w:rFonts w:ascii="Garamond" w:eastAsia="Times New Roman" w:hAnsi="Garamond" w:cs="Times New Roman"/>
                <w:sz w:val="22"/>
                <w:szCs w:val="22"/>
                <w:lang w:val="en-US" w:eastAsia="en-GB"/>
              </w:rPr>
              <w:t>(by invitation)</w:t>
            </w:r>
          </w:p>
        </w:tc>
      </w:tr>
      <w:tr w:rsidR="003B02A3" w:rsidRPr="00197CCB" w14:paraId="6EC285E9" w14:textId="77777777" w:rsidTr="005207F3">
        <w:trPr>
          <w:trHeight w:val="251"/>
        </w:trPr>
        <w:tc>
          <w:tcPr>
            <w:tcW w:w="720" w:type="dxa"/>
          </w:tcPr>
          <w:p w14:paraId="08782D1E"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8762" w:type="dxa"/>
          </w:tcPr>
          <w:p w14:paraId="056780BD" w14:textId="5F434442"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Distributional properties of CSR activities. Strategy Summer Camp, </w:t>
            </w:r>
            <w:r w:rsidRPr="00197CCB">
              <w:rPr>
                <w:rFonts w:ascii="Garamond" w:eastAsia="Times New Roman" w:hAnsi="Garamond" w:cs="Times New Roman"/>
                <w:i/>
                <w:iCs/>
                <w:sz w:val="22"/>
                <w:szCs w:val="22"/>
                <w:lang w:val="en-US" w:eastAsia="en-GB"/>
              </w:rPr>
              <w:t>Tuck Business School, Dartmouth University</w:t>
            </w:r>
          </w:p>
        </w:tc>
      </w:tr>
      <w:tr w:rsidR="003B02A3" w:rsidRPr="00197CCB" w14:paraId="2731F84C" w14:textId="77777777" w:rsidTr="005207F3">
        <w:trPr>
          <w:trHeight w:val="251"/>
        </w:trPr>
        <w:tc>
          <w:tcPr>
            <w:tcW w:w="720" w:type="dxa"/>
          </w:tcPr>
          <w:p w14:paraId="6D199A0F"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8762" w:type="dxa"/>
          </w:tcPr>
          <w:p w14:paraId="0A3826B7" w14:textId="4D37E3F0"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OMT </w:t>
            </w:r>
            <w:proofErr w:type="gramStart"/>
            <w:r w:rsidRPr="00197CCB">
              <w:rPr>
                <w:rFonts w:ascii="Garamond" w:eastAsia="Times New Roman" w:hAnsi="Garamond" w:cs="Times New Roman"/>
                <w:sz w:val="22"/>
                <w:szCs w:val="22"/>
                <w:lang w:val="en-US" w:eastAsia="en-GB"/>
              </w:rPr>
              <w:t>Ph.D</w:t>
            </w:r>
            <w:proofErr w:type="gramEnd"/>
            <w:r w:rsidRPr="00197CCB">
              <w:rPr>
                <w:rFonts w:ascii="Garamond" w:eastAsia="Times New Roman" w:hAnsi="Garamond" w:cs="Times New Roman"/>
                <w:sz w:val="22"/>
                <w:szCs w:val="22"/>
                <w:lang w:val="en-US" w:eastAsia="en-GB"/>
              </w:rPr>
              <w:t xml:space="preserve"> consortium, </w:t>
            </w:r>
            <w:r w:rsidRPr="00197CCB">
              <w:rPr>
                <w:rFonts w:ascii="Garamond" w:eastAsia="Times New Roman" w:hAnsi="Garamond" w:cs="Times New Roman"/>
                <w:i/>
                <w:iCs/>
                <w:sz w:val="22"/>
                <w:szCs w:val="22"/>
                <w:lang w:val="en-US" w:eastAsia="en-GB"/>
              </w:rPr>
              <w:t>Academy of Management Annual Meeting, Atlanta, GA</w:t>
            </w:r>
          </w:p>
        </w:tc>
      </w:tr>
      <w:tr w:rsidR="003B02A3" w:rsidRPr="00197CCB" w14:paraId="6D5250CC" w14:textId="77777777" w:rsidTr="00E02710">
        <w:trPr>
          <w:trHeight w:val="251"/>
        </w:trPr>
        <w:tc>
          <w:tcPr>
            <w:tcW w:w="720" w:type="dxa"/>
          </w:tcPr>
          <w:p w14:paraId="13E92442"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8762" w:type="dxa"/>
          </w:tcPr>
          <w:p w14:paraId="7220BF28" w14:textId="226F18A5"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The Usual Suspect: Post-Misconduct CEO Replacement as a Substitute for Legislative Certification. </w:t>
            </w:r>
            <w:r w:rsidRPr="00197CCB">
              <w:rPr>
                <w:rFonts w:ascii="Garamond" w:eastAsia="Times New Roman" w:hAnsi="Garamond" w:cs="Times New Roman"/>
                <w:i/>
                <w:iCs/>
                <w:sz w:val="22"/>
                <w:szCs w:val="22"/>
                <w:lang w:val="en-US" w:eastAsia="en-GB"/>
              </w:rPr>
              <w:t xml:space="preserve">Olin Business School, Washington University in Saint Louis </w:t>
            </w:r>
            <w:r w:rsidRPr="00197CCB">
              <w:rPr>
                <w:rFonts w:ascii="Garamond" w:eastAsia="Times New Roman" w:hAnsi="Garamond" w:cs="Times New Roman"/>
                <w:sz w:val="22"/>
                <w:szCs w:val="22"/>
                <w:lang w:val="en-US" w:eastAsia="en-GB"/>
              </w:rPr>
              <w:t>(invited seminar)</w:t>
            </w:r>
          </w:p>
        </w:tc>
      </w:tr>
      <w:tr w:rsidR="003B02A3" w:rsidRPr="00197CCB" w14:paraId="38028035" w14:textId="77777777" w:rsidTr="00E02710">
        <w:trPr>
          <w:trHeight w:val="251"/>
        </w:trPr>
        <w:tc>
          <w:tcPr>
            <w:tcW w:w="720" w:type="dxa"/>
          </w:tcPr>
          <w:p w14:paraId="09F29846"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2015</w:t>
            </w:r>
          </w:p>
        </w:tc>
        <w:tc>
          <w:tcPr>
            <w:tcW w:w="8762" w:type="dxa"/>
          </w:tcPr>
          <w:p w14:paraId="3AC87A24" w14:textId="329E7C3B"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Booms and Busts of Unethical Behavior: How the State of the Economy Makes Us Cheat, Lie and Steal, Oxford Scandals Conference, </w:t>
            </w:r>
            <w:r w:rsidRPr="00197CCB">
              <w:rPr>
                <w:rFonts w:ascii="Garamond" w:eastAsia="Times New Roman" w:hAnsi="Garamond" w:cs="Times New Roman"/>
                <w:i/>
                <w:iCs/>
                <w:sz w:val="22"/>
                <w:szCs w:val="22"/>
                <w:lang w:val="en-US" w:eastAsia="en-GB"/>
              </w:rPr>
              <w:t>Said Business School, Oxford</w:t>
            </w:r>
            <w:r w:rsidRPr="00197CCB">
              <w:rPr>
                <w:rFonts w:ascii="Garamond" w:eastAsia="Times New Roman" w:hAnsi="Garamond" w:cs="Times New Roman"/>
                <w:sz w:val="22"/>
                <w:szCs w:val="22"/>
                <w:lang w:val="en-US" w:eastAsia="en-GB"/>
              </w:rPr>
              <w:t xml:space="preserve"> (by invitation)</w:t>
            </w:r>
          </w:p>
        </w:tc>
      </w:tr>
      <w:tr w:rsidR="003B02A3" w:rsidRPr="00197CCB" w14:paraId="05A8CAFA" w14:textId="77777777" w:rsidTr="00E02710">
        <w:trPr>
          <w:trHeight w:val="251"/>
        </w:trPr>
        <w:tc>
          <w:tcPr>
            <w:tcW w:w="720" w:type="dxa"/>
          </w:tcPr>
          <w:p w14:paraId="52FD55E2"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2015</w:t>
            </w:r>
          </w:p>
        </w:tc>
        <w:tc>
          <w:tcPr>
            <w:tcW w:w="8762" w:type="dxa"/>
          </w:tcPr>
          <w:p w14:paraId="5BD496C4" w14:textId="01E348DF"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Imprinting of Early Job Market Experiences on Ethical Behavior, </w:t>
            </w:r>
            <w:r w:rsidRPr="00197CCB">
              <w:rPr>
                <w:rFonts w:ascii="Garamond" w:eastAsia="Times New Roman" w:hAnsi="Garamond" w:cs="Times New Roman"/>
                <w:i/>
                <w:iCs/>
                <w:sz w:val="22"/>
                <w:szCs w:val="22"/>
                <w:lang w:val="en-US" w:eastAsia="en-GB"/>
              </w:rPr>
              <w:t>Strategy Research Forum, Oxford</w:t>
            </w:r>
            <w:r w:rsidRPr="00197CCB">
              <w:rPr>
                <w:rFonts w:ascii="Garamond" w:eastAsia="Times New Roman" w:hAnsi="Garamond" w:cs="Times New Roman"/>
                <w:sz w:val="22"/>
                <w:szCs w:val="22"/>
                <w:lang w:val="en-US" w:eastAsia="en-GB"/>
              </w:rPr>
              <w:t xml:space="preserve"> (by invitation)</w:t>
            </w:r>
          </w:p>
        </w:tc>
      </w:tr>
      <w:tr w:rsidR="003B02A3" w:rsidRPr="00197CCB" w14:paraId="10D5BCC1" w14:textId="77777777" w:rsidTr="00E02710">
        <w:trPr>
          <w:trHeight w:val="251"/>
        </w:trPr>
        <w:tc>
          <w:tcPr>
            <w:tcW w:w="720" w:type="dxa"/>
          </w:tcPr>
          <w:p w14:paraId="377F9045"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2014</w:t>
            </w:r>
          </w:p>
        </w:tc>
        <w:tc>
          <w:tcPr>
            <w:tcW w:w="8762" w:type="dxa"/>
          </w:tcPr>
          <w:p w14:paraId="33CE6A6E" w14:textId="5238035C"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Imprinting of Early Job Market Experiences on Ethical Behavior, </w:t>
            </w:r>
            <w:r w:rsidRPr="00197CCB">
              <w:rPr>
                <w:rFonts w:ascii="Garamond" w:eastAsia="Times New Roman" w:hAnsi="Garamond" w:cs="Times New Roman"/>
                <w:i/>
                <w:iCs/>
                <w:sz w:val="22"/>
                <w:szCs w:val="22"/>
                <w:lang w:val="en-US" w:eastAsia="en-GB"/>
              </w:rPr>
              <w:t>Duke Strategy Junior Faculty Conference Fuqua Business School</w:t>
            </w:r>
            <w:r w:rsidRPr="00197CCB">
              <w:rPr>
                <w:rFonts w:ascii="Garamond" w:eastAsia="Times New Roman" w:hAnsi="Garamond" w:cs="Times New Roman"/>
                <w:sz w:val="22"/>
                <w:szCs w:val="22"/>
                <w:lang w:val="en-US" w:eastAsia="en-GB"/>
              </w:rPr>
              <w:t xml:space="preserve"> (by invitation)</w:t>
            </w:r>
          </w:p>
        </w:tc>
      </w:tr>
      <w:tr w:rsidR="003B02A3" w:rsidRPr="00197CCB" w14:paraId="0E4C8169" w14:textId="77777777" w:rsidTr="00E02710">
        <w:trPr>
          <w:trHeight w:val="251"/>
        </w:trPr>
        <w:tc>
          <w:tcPr>
            <w:tcW w:w="720" w:type="dxa"/>
          </w:tcPr>
          <w:p w14:paraId="72B6F3D4"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2014</w:t>
            </w:r>
          </w:p>
        </w:tc>
        <w:tc>
          <w:tcPr>
            <w:tcW w:w="8762" w:type="dxa"/>
          </w:tcPr>
          <w:p w14:paraId="6FB5034D" w14:textId="537F70BB"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Auditors and the diffusion of misconduct, </w:t>
            </w:r>
            <w:r w:rsidRPr="00197CCB">
              <w:rPr>
                <w:rFonts w:ascii="Garamond" w:eastAsia="Times New Roman" w:hAnsi="Garamond" w:cs="Times New Roman"/>
                <w:i/>
                <w:iCs/>
                <w:sz w:val="22"/>
                <w:szCs w:val="22"/>
                <w:lang w:val="en-US" w:eastAsia="en-GB"/>
              </w:rPr>
              <w:t xml:space="preserve">HEC Lausanne </w:t>
            </w:r>
            <w:r w:rsidRPr="00197CCB">
              <w:rPr>
                <w:rFonts w:ascii="Garamond" w:eastAsia="Times New Roman" w:hAnsi="Garamond" w:cs="Times New Roman"/>
                <w:sz w:val="22"/>
                <w:szCs w:val="22"/>
                <w:lang w:val="en-US" w:eastAsia="en-GB"/>
              </w:rPr>
              <w:t>(invited seminar)</w:t>
            </w:r>
          </w:p>
        </w:tc>
      </w:tr>
      <w:tr w:rsidR="003B02A3" w:rsidRPr="00197CCB" w14:paraId="67901D65" w14:textId="77777777" w:rsidTr="00E02710">
        <w:trPr>
          <w:trHeight w:val="251"/>
        </w:trPr>
        <w:tc>
          <w:tcPr>
            <w:tcW w:w="720" w:type="dxa"/>
          </w:tcPr>
          <w:p w14:paraId="280D43EE"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2012</w:t>
            </w:r>
          </w:p>
        </w:tc>
        <w:tc>
          <w:tcPr>
            <w:tcW w:w="8762" w:type="dxa"/>
          </w:tcPr>
          <w:p w14:paraId="1FF3D070"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Secrecy and the diffusion of misconduct, </w:t>
            </w:r>
            <w:r w:rsidRPr="00197CCB">
              <w:rPr>
                <w:rFonts w:ascii="Garamond" w:eastAsia="Times New Roman" w:hAnsi="Garamond" w:cs="Times New Roman"/>
                <w:i/>
                <w:iCs/>
                <w:sz w:val="22"/>
                <w:szCs w:val="22"/>
                <w:lang w:val="en-US" w:eastAsia="en-GB"/>
              </w:rPr>
              <w:t>Israel strategy conference</w:t>
            </w:r>
          </w:p>
        </w:tc>
      </w:tr>
      <w:tr w:rsidR="003B02A3" w:rsidRPr="00197CCB" w14:paraId="5AAC570E" w14:textId="77777777" w:rsidTr="00E02710">
        <w:trPr>
          <w:trHeight w:val="251"/>
        </w:trPr>
        <w:tc>
          <w:tcPr>
            <w:tcW w:w="720" w:type="dxa"/>
          </w:tcPr>
          <w:p w14:paraId="1EC49B30"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2011</w:t>
            </w:r>
          </w:p>
        </w:tc>
        <w:tc>
          <w:tcPr>
            <w:tcW w:w="8762" w:type="dxa"/>
          </w:tcPr>
          <w:p w14:paraId="77823EB3" w14:textId="7C0FC69E" w:rsidR="003B02A3" w:rsidRPr="00197CCB" w:rsidRDefault="003B02A3" w:rsidP="003B02A3">
            <w:pPr>
              <w:rPr>
                <w:rFonts w:ascii="Garamond" w:eastAsia="Times New Roman" w:hAnsi="Garamond" w:cs="Times New Roman"/>
                <w:i/>
                <w:iCs/>
                <w:sz w:val="22"/>
                <w:szCs w:val="22"/>
                <w:lang w:eastAsia="en-GB"/>
              </w:rPr>
            </w:pPr>
            <w:r w:rsidRPr="00197CCB">
              <w:rPr>
                <w:rFonts w:ascii="Garamond" w:eastAsia="Times New Roman" w:hAnsi="Garamond" w:cs="Times New Roman"/>
                <w:sz w:val="22"/>
                <w:szCs w:val="22"/>
                <w:lang w:val="en-US" w:eastAsia="en-GB"/>
              </w:rPr>
              <w:t xml:space="preserve">The legitimacy of corrupt practices: auditor advice and the geography of stock option backdating, </w:t>
            </w:r>
            <w:r w:rsidRPr="00197CCB">
              <w:rPr>
                <w:rFonts w:ascii="Garamond" w:eastAsia="Times New Roman" w:hAnsi="Garamond" w:cs="Times New Roman"/>
                <w:i/>
                <w:iCs/>
                <w:sz w:val="22"/>
                <w:szCs w:val="22"/>
                <w:lang w:val="en-US" w:eastAsia="en-GB"/>
              </w:rPr>
              <w:t>Academy of Management Annual Meeting</w:t>
            </w:r>
            <w:r w:rsidRPr="00197CCB">
              <w:rPr>
                <w:rFonts w:ascii="Garamond" w:eastAsia="Times New Roman" w:hAnsi="Garamond" w:cs="Times New Roman"/>
                <w:color w:val="545454"/>
                <w:sz w:val="22"/>
                <w:szCs w:val="22"/>
                <w:shd w:val="clear" w:color="auto" w:fill="FFFFFF"/>
                <w:lang w:eastAsia="en-GB"/>
              </w:rPr>
              <w:t xml:space="preserve"> </w:t>
            </w:r>
            <w:r w:rsidRPr="00197CCB">
              <w:rPr>
                <w:rFonts w:ascii="Garamond" w:eastAsia="Times New Roman" w:hAnsi="Garamond" w:cs="Times New Roman"/>
                <w:i/>
                <w:iCs/>
                <w:sz w:val="22"/>
                <w:szCs w:val="22"/>
                <w:lang w:eastAsia="en-GB"/>
              </w:rPr>
              <w:t>San Antonio, TX </w:t>
            </w:r>
          </w:p>
        </w:tc>
      </w:tr>
      <w:tr w:rsidR="003B02A3" w:rsidRPr="00197CCB" w14:paraId="0DC9CFA8" w14:textId="77777777" w:rsidTr="00E02710">
        <w:trPr>
          <w:trHeight w:val="297"/>
        </w:trPr>
        <w:tc>
          <w:tcPr>
            <w:tcW w:w="720" w:type="dxa"/>
          </w:tcPr>
          <w:p w14:paraId="2094A202"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2010</w:t>
            </w:r>
          </w:p>
        </w:tc>
        <w:tc>
          <w:tcPr>
            <w:tcW w:w="8762" w:type="dxa"/>
          </w:tcPr>
          <w:p w14:paraId="0117EC1D" w14:textId="1E170793"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IPO pricing in business groups, </w:t>
            </w:r>
            <w:r w:rsidRPr="00197CCB">
              <w:rPr>
                <w:rFonts w:ascii="Garamond" w:eastAsia="Times New Roman" w:hAnsi="Garamond" w:cs="Times New Roman"/>
                <w:i/>
                <w:iCs/>
                <w:sz w:val="22"/>
                <w:szCs w:val="22"/>
                <w:lang w:val="en-US" w:eastAsia="en-GB"/>
              </w:rPr>
              <w:t>Israel Strategy Conference</w:t>
            </w:r>
          </w:p>
        </w:tc>
      </w:tr>
      <w:tr w:rsidR="003B02A3" w:rsidRPr="00197CCB" w14:paraId="0FFAAC7E" w14:textId="77777777" w:rsidTr="00E02710">
        <w:trPr>
          <w:trHeight w:val="495"/>
        </w:trPr>
        <w:tc>
          <w:tcPr>
            <w:tcW w:w="720" w:type="dxa"/>
          </w:tcPr>
          <w:p w14:paraId="12301F93"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2010</w:t>
            </w:r>
          </w:p>
        </w:tc>
        <w:tc>
          <w:tcPr>
            <w:tcW w:w="8762" w:type="dxa"/>
          </w:tcPr>
          <w:p w14:paraId="5B380A94"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The diffusion of unethical practices in financial markets, sixth annual Manhattan management </w:t>
            </w:r>
            <w:r w:rsidRPr="00197CCB">
              <w:rPr>
                <w:rFonts w:ascii="Garamond" w:eastAsia="Times New Roman" w:hAnsi="Garamond" w:cs="Times New Roman"/>
                <w:i/>
                <w:iCs/>
                <w:sz w:val="22"/>
                <w:szCs w:val="22"/>
                <w:lang w:val="en-US" w:eastAsia="en-GB"/>
              </w:rPr>
              <w:t>Doctoral Conference, New York</w:t>
            </w:r>
          </w:p>
        </w:tc>
      </w:tr>
      <w:tr w:rsidR="003B02A3" w:rsidRPr="00197CCB" w14:paraId="112B7E7E" w14:textId="77777777" w:rsidTr="00E02710">
        <w:trPr>
          <w:trHeight w:val="495"/>
        </w:trPr>
        <w:tc>
          <w:tcPr>
            <w:tcW w:w="720" w:type="dxa"/>
          </w:tcPr>
          <w:p w14:paraId="1EB81BF7"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2008</w:t>
            </w:r>
          </w:p>
        </w:tc>
        <w:tc>
          <w:tcPr>
            <w:tcW w:w="8762" w:type="dxa"/>
          </w:tcPr>
          <w:p w14:paraId="1815A36E"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Agency cost or information advantages? Financial intermediaries in business groups, </w:t>
            </w:r>
            <w:r w:rsidRPr="00197CCB">
              <w:rPr>
                <w:rFonts w:ascii="Garamond" w:eastAsia="Times New Roman" w:hAnsi="Garamond" w:cs="Times New Roman"/>
                <w:i/>
                <w:iCs/>
                <w:sz w:val="22"/>
                <w:szCs w:val="22"/>
                <w:lang w:val="en-US" w:eastAsia="en-GB"/>
              </w:rPr>
              <w:t>fourth annual Manhattan management doctoral conference</w:t>
            </w:r>
          </w:p>
        </w:tc>
      </w:tr>
      <w:tr w:rsidR="003B02A3" w:rsidRPr="00197CCB" w14:paraId="650E4CE0" w14:textId="77777777" w:rsidTr="00E02710">
        <w:trPr>
          <w:trHeight w:val="495"/>
        </w:trPr>
        <w:tc>
          <w:tcPr>
            <w:tcW w:w="720" w:type="dxa"/>
          </w:tcPr>
          <w:p w14:paraId="4CA05ED8" w14:textId="77777777"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2008</w:t>
            </w:r>
          </w:p>
        </w:tc>
        <w:tc>
          <w:tcPr>
            <w:tcW w:w="8762" w:type="dxa"/>
          </w:tcPr>
          <w:p w14:paraId="3F6371B7" w14:textId="695E6236" w:rsidR="003B02A3" w:rsidRPr="00197CCB" w:rsidRDefault="003B02A3" w:rsidP="003B02A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Agency cost or information advantages?  Financial intermediaries in business groups, </w:t>
            </w:r>
            <w:r w:rsidRPr="00197CCB">
              <w:rPr>
                <w:rFonts w:ascii="Garamond" w:eastAsia="Times New Roman" w:hAnsi="Garamond" w:cs="Times New Roman"/>
                <w:i/>
                <w:iCs/>
                <w:sz w:val="22"/>
                <w:szCs w:val="22"/>
                <w:lang w:val="en-US" w:eastAsia="en-GB"/>
              </w:rPr>
              <w:t>Academy of Management Annual Meeting, Chicago, IL</w:t>
            </w:r>
          </w:p>
        </w:tc>
      </w:tr>
    </w:tbl>
    <w:p w14:paraId="70A80D95" w14:textId="77777777" w:rsidR="00E02710" w:rsidRPr="00197CCB" w:rsidRDefault="00E02710" w:rsidP="00FD20F3">
      <w:pPr>
        <w:rPr>
          <w:rFonts w:ascii="Garamond" w:eastAsia="Times New Roman" w:hAnsi="Garamond" w:cs="Times New Roman"/>
          <w:sz w:val="22"/>
          <w:szCs w:val="22"/>
          <w:lang w:eastAsia="en-GB"/>
        </w:rPr>
      </w:pPr>
    </w:p>
    <w:p w14:paraId="15069EC1" w14:textId="77777777" w:rsidR="00D269F7" w:rsidRPr="00197CCB" w:rsidRDefault="00D269F7" w:rsidP="00E02710">
      <w:pPr>
        <w:rPr>
          <w:rFonts w:ascii="Garamond" w:eastAsia="Times New Roman" w:hAnsi="Garamond" w:cs="Times New Roman"/>
          <w:b/>
          <w:bCs/>
          <w:lang w:val="en-US" w:eastAsia="en-GB"/>
        </w:rPr>
      </w:pPr>
    </w:p>
    <w:p w14:paraId="7A1DEFA8" w14:textId="77777777" w:rsidR="00E02710" w:rsidRPr="00197CCB" w:rsidRDefault="00E02710" w:rsidP="00E02710">
      <w:pPr>
        <w:rPr>
          <w:rFonts w:ascii="Garamond" w:eastAsia="Times New Roman" w:hAnsi="Garamond" w:cs="Times New Roman"/>
          <w:b/>
          <w:bCs/>
          <w:lang w:val="en-US" w:eastAsia="en-GB"/>
        </w:rPr>
      </w:pPr>
      <w:r w:rsidRPr="00197CCB">
        <w:rPr>
          <w:rFonts w:ascii="Garamond" w:eastAsia="Times New Roman" w:hAnsi="Garamond" w:cs="Times New Roman"/>
          <w:b/>
          <w:bCs/>
          <w:lang w:val="en-US" w:eastAsia="en-GB"/>
        </w:rPr>
        <w:t xml:space="preserve">Research grants, </w:t>
      </w:r>
      <w:proofErr w:type="gramStart"/>
      <w:r w:rsidRPr="00197CCB">
        <w:rPr>
          <w:rFonts w:ascii="Garamond" w:eastAsia="Times New Roman" w:hAnsi="Garamond" w:cs="Times New Roman"/>
          <w:b/>
          <w:bCs/>
          <w:lang w:val="en-US" w:eastAsia="en-GB"/>
        </w:rPr>
        <w:t>awards</w:t>
      </w:r>
      <w:proofErr w:type="gramEnd"/>
      <w:r w:rsidRPr="00197CCB">
        <w:rPr>
          <w:rFonts w:ascii="Garamond" w:eastAsia="Times New Roman" w:hAnsi="Garamond" w:cs="Times New Roman"/>
          <w:b/>
          <w:bCs/>
          <w:lang w:val="en-US" w:eastAsia="en-GB"/>
        </w:rPr>
        <w:t xml:space="preserve"> and scholarships</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952"/>
      </w:tblGrid>
      <w:tr w:rsidR="00EF6BB5" w:rsidRPr="00197CCB" w14:paraId="6FCD3D0F" w14:textId="77777777" w:rsidTr="002129F1">
        <w:trPr>
          <w:trHeight w:val="251"/>
        </w:trPr>
        <w:tc>
          <w:tcPr>
            <w:tcW w:w="1530" w:type="dxa"/>
          </w:tcPr>
          <w:p w14:paraId="54910928" w14:textId="18F352AB" w:rsidR="00EF6BB5" w:rsidRPr="00197CCB" w:rsidRDefault="00EF6BB5" w:rsidP="002129F1">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2019 </w:t>
            </w:r>
          </w:p>
        </w:tc>
        <w:tc>
          <w:tcPr>
            <w:tcW w:w="7952" w:type="dxa"/>
          </w:tcPr>
          <w:p w14:paraId="5B192C81" w14:textId="41153A4B" w:rsidR="00EF6BB5" w:rsidRPr="00197CCB" w:rsidRDefault="00EF6BB5" w:rsidP="00EF6BB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Best paper nomination Strategic Management Society (for </w:t>
            </w:r>
            <w:r w:rsidRPr="00197CCB">
              <w:rPr>
                <w:rFonts w:ascii="Garamond" w:eastAsia="Times New Roman" w:hAnsi="Garamond" w:cs="Times New Roman"/>
                <w:i/>
                <w:iCs/>
                <w:sz w:val="22"/>
                <w:szCs w:val="22"/>
                <w:lang w:val="en-US" w:eastAsia="en-GB"/>
              </w:rPr>
              <w:t>“Rewarding the Extremes: Market Reaction to American Corporations LGBTQ Positions”</w:t>
            </w:r>
            <w:r w:rsidRPr="00197CCB">
              <w:rPr>
                <w:rFonts w:ascii="Garamond" w:eastAsia="Times New Roman" w:hAnsi="Garamond" w:cs="Times New Roman"/>
                <w:sz w:val="22"/>
                <w:szCs w:val="22"/>
                <w:lang w:val="en-US" w:eastAsia="en-GB"/>
              </w:rPr>
              <w:t>)</w:t>
            </w:r>
          </w:p>
        </w:tc>
      </w:tr>
      <w:tr w:rsidR="0009174A" w:rsidRPr="00197CCB" w14:paraId="007A1FBB" w14:textId="77777777" w:rsidTr="0009174A">
        <w:trPr>
          <w:trHeight w:val="251"/>
        </w:trPr>
        <w:tc>
          <w:tcPr>
            <w:tcW w:w="1530" w:type="dxa"/>
          </w:tcPr>
          <w:p w14:paraId="697FFAD6" w14:textId="77777777" w:rsidR="00E02710" w:rsidRPr="00197CCB" w:rsidRDefault="00E02710"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r w:rsidR="0009174A" w:rsidRPr="00197CCB">
              <w:rPr>
                <w:rFonts w:ascii="Garamond" w:eastAsia="Times New Roman" w:hAnsi="Garamond" w:cs="Times New Roman"/>
                <w:sz w:val="22"/>
                <w:szCs w:val="22"/>
                <w:lang w:val="en-US" w:eastAsia="en-GB"/>
              </w:rPr>
              <w:t xml:space="preserve"> </w:t>
            </w:r>
          </w:p>
        </w:tc>
        <w:tc>
          <w:tcPr>
            <w:tcW w:w="7952" w:type="dxa"/>
          </w:tcPr>
          <w:p w14:paraId="6DC6D8DA" w14:textId="77777777" w:rsidR="00E02710" w:rsidRPr="00197CCB" w:rsidRDefault="00E02710"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Deloitte Institute for Innovation</w:t>
            </w:r>
            <w:r w:rsidR="0009174A" w:rsidRPr="00197CCB">
              <w:rPr>
                <w:rFonts w:ascii="Garamond" w:eastAsia="Times New Roman" w:hAnsi="Garamond" w:cs="Times New Roman"/>
                <w:sz w:val="22"/>
                <w:szCs w:val="22"/>
                <w:lang w:val="en-US" w:eastAsia="en-GB"/>
              </w:rPr>
              <w:t>, case writing grant (£5000)</w:t>
            </w:r>
          </w:p>
        </w:tc>
      </w:tr>
      <w:tr w:rsidR="00A52FC3" w:rsidRPr="00197CCB" w14:paraId="651A7A95" w14:textId="77777777" w:rsidTr="00004DB8">
        <w:trPr>
          <w:trHeight w:val="251"/>
        </w:trPr>
        <w:tc>
          <w:tcPr>
            <w:tcW w:w="1530" w:type="dxa"/>
          </w:tcPr>
          <w:p w14:paraId="600273CB" w14:textId="77777777" w:rsidR="00A52FC3" w:rsidRPr="00197CCB" w:rsidRDefault="00A52FC3" w:rsidP="00004DB8">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7952" w:type="dxa"/>
          </w:tcPr>
          <w:p w14:paraId="59211474" w14:textId="0108CC14" w:rsidR="00A52FC3" w:rsidRPr="00197CCB" w:rsidRDefault="00A52FC3" w:rsidP="00A52FC3">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Best paper nomination Academy of Management (for </w:t>
            </w:r>
            <w:r w:rsidRPr="00197CCB">
              <w:rPr>
                <w:rFonts w:ascii="Garamond" w:eastAsia="Times New Roman" w:hAnsi="Garamond" w:cs="Times New Roman"/>
                <w:i/>
                <w:iCs/>
                <w:sz w:val="22"/>
                <w:szCs w:val="22"/>
                <w:lang w:val="en-US" w:eastAsia="en-GB"/>
              </w:rPr>
              <w:t>“Booms, Busts and Unethical Behavior: How the State of the Economy Makes us Cheat, Lie, Hit and Steal”</w:t>
            </w:r>
            <w:r w:rsidRPr="00197CCB">
              <w:rPr>
                <w:rFonts w:ascii="Garamond" w:eastAsia="Times New Roman" w:hAnsi="Garamond" w:cs="Times New Roman"/>
                <w:sz w:val="22"/>
                <w:szCs w:val="22"/>
                <w:lang w:val="en-US" w:eastAsia="en-GB"/>
              </w:rPr>
              <w:t>)</w:t>
            </w:r>
          </w:p>
        </w:tc>
      </w:tr>
      <w:tr w:rsidR="0009174A" w:rsidRPr="00197CCB" w14:paraId="743B21E6" w14:textId="77777777" w:rsidTr="0009174A">
        <w:trPr>
          <w:trHeight w:val="251"/>
        </w:trPr>
        <w:tc>
          <w:tcPr>
            <w:tcW w:w="1530" w:type="dxa"/>
          </w:tcPr>
          <w:p w14:paraId="681FF836" w14:textId="77777777" w:rsidR="0009174A" w:rsidRPr="00197CCB" w:rsidRDefault="0009174A" w:rsidP="00C85A5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7952" w:type="dxa"/>
          </w:tcPr>
          <w:p w14:paraId="2D822110"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Best paper nomination Academy of Management</w:t>
            </w:r>
            <w:r w:rsidR="00D346D3" w:rsidRPr="00197CCB">
              <w:rPr>
                <w:rFonts w:ascii="Garamond" w:eastAsia="Times New Roman" w:hAnsi="Garamond" w:cs="Times New Roman"/>
                <w:sz w:val="22"/>
                <w:szCs w:val="22"/>
                <w:lang w:val="en-US" w:eastAsia="en-GB"/>
              </w:rPr>
              <w:t xml:space="preserve"> (for </w:t>
            </w:r>
            <w:r w:rsidR="00D346D3" w:rsidRPr="00197CCB">
              <w:rPr>
                <w:rFonts w:ascii="Garamond" w:eastAsia="Times New Roman" w:hAnsi="Garamond" w:cs="Times New Roman"/>
                <w:i/>
                <w:iCs/>
                <w:sz w:val="22"/>
                <w:szCs w:val="22"/>
                <w:lang w:val="en-US" w:eastAsia="en-GB"/>
              </w:rPr>
              <w:t>“Paying Attention to Misconduct: How Firm Misconduct is Interpreted Differently in Post-Sarbanes-Oxley Era”</w:t>
            </w:r>
            <w:r w:rsidR="00D346D3" w:rsidRPr="00197CCB">
              <w:rPr>
                <w:rFonts w:ascii="Garamond" w:eastAsia="Times New Roman" w:hAnsi="Garamond" w:cs="Times New Roman"/>
                <w:sz w:val="22"/>
                <w:szCs w:val="22"/>
                <w:lang w:val="en-US" w:eastAsia="en-GB"/>
              </w:rPr>
              <w:t>)</w:t>
            </w:r>
          </w:p>
        </w:tc>
      </w:tr>
      <w:tr w:rsidR="0009174A" w:rsidRPr="00197CCB" w14:paraId="1AF3EA59" w14:textId="77777777" w:rsidTr="0009174A">
        <w:trPr>
          <w:trHeight w:val="251"/>
        </w:trPr>
        <w:tc>
          <w:tcPr>
            <w:tcW w:w="1530" w:type="dxa"/>
          </w:tcPr>
          <w:p w14:paraId="1B907283" w14:textId="77777777" w:rsidR="0009174A" w:rsidRPr="00197CCB" w:rsidRDefault="0009174A" w:rsidP="00C85A5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2016</w:t>
            </w:r>
          </w:p>
        </w:tc>
        <w:tc>
          <w:tcPr>
            <w:tcW w:w="7952" w:type="dxa"/>
          </w:tcPr>
          <w:p w14:paraId="0F85CC1B" w14:textId="77777777" w:rsidR="0009174A" w:rsidRPr="00197CCB" w:rsidRDefault="0009174A" w:rsidP="0009174A">
            <w:pPr>
              <w:rPr>
                <w:rFonts w:ascii="Garamond" w:eastAsia="Times New Roman" w:hAnsi="Garamond" w:cs="Times New Roman"/>
                <w:b/>
                <w:bCs/>
                <w:i/>
                <w:iCs/>
                <w:sz w:val="22"/>
                <w:szCs w:val="22"/>
                <w:lang w:val="en-US" w:eastAsia="en-GB"/>
              </w:rPr>
            </w:pPr>
            <w:r w:rsidRPr="00197CCB">
              <w:rPr>
                <w:rFonts w:ascii="Garamond" w:eastAsia="Times New Roman" w:hAnsi="Garamond" w:cs="Times New Roman"/>
                <w:sz w:val="22"/>
                <w:szCs w:val="22"/>
                <w:lang w:val="en-US" w:eastAsia="en-GB"/>
              </w:rPr>
              <w:t xml:space="preserve">Best paper nomination in Sustainability, Ethics and Entrepreneurship conference, Denver (for </w:t>
            </w:r>
            <w:r w:rsidRPr="00197CCB">
              <w:rPr>
                <w:rFonts w:ascii="Garamond" w:eastAsia="Times New Roman" w:hAnsi="Garamond" w:cs="Times New Roman"/>
                <w:i/>
                <w:iCs/>
                <w:sz w:val="22"/>
                <w:szCs w:val="22"/>
                <w:lang w:val="en-US" w:eastAsia="en-GB"/>
              </w:rPr>
              <w:t>“Recidivism: How Consequences of Misconduct Abate Across Incidents”</w:t>
            </w:r>
            <w:r w:rsidRPr="00197CCB">
              <w:rPr>
                <w:rFonts w:ascii="Garamond" w:eastAsia="Times New Roman" w:hAnsi="Garamond" w:cs="Times New Roman"/>
                <w:sz w:val="22"/>
                <w:szCs w:val="22"/>
                <w:lang w:val="en-US" w:eastAsia="en-GB"/>
              </w:rPr>
              <w:t>)</w:t>
            </w:r>
          </w:p>
        </w:tc>
      </w:tr>
      <w:tr w:rsidR="0009174A" w:rsidRPr="00197CCB" w14:paraId="205784C9" w14:textId="77777777" w:rsidTr="0009174A">
        <w:trPr>
          <w:trHeight w:val="243"/>
        </w:trPr>
        <w:tc>
          <w:tcPr>
            <w:tcW w:w="1530" w:type="dxa"/>
          </w:tcPr>
          <w:p w14:paraId="1A721733" w14:textId="77777777" w:rsidR="0009174A" w:rsidRPr="00197CCB" w:rsidRDefault="0009174A" w:rsidP="00C85A5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2015</w:t>
            </w:r>
          </w:p>
        </w:tc>
        <w:tc>
          <w:tcPr>
            <w:tcW w:w="7952" w:type="dxa"/>
          </w:tcPr>
          <w:p w14:paraId="25F0C237"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Best empirical paper nomination on environmental and social practice, OMT division Academy of Management</w:t>
            </w:r>
            <w:r w:rsidR="00D346D3" w:rsidRPr="00197CCB">
              <w:rPr>
                <w:rFonts w:ascii="Garamond" w:eastAsia="Times New Roman" w:hAnsi="Garamond" w:cs="Times New Roman"/>
                <w:sz w:val="22"/>
                <w:szCs w:val="22"/>
                <w:lang w:val="en-US" w:eastAsia="en-GB"/>
              </w:rPr>
              <w:t xml:space="preserve"> (for </w:t>
            </w:r>
            <w:r w:rsidR="00D346D3" w:rsidRPr="00197CCB">
              <w:rPr>
                <w:rFonts w:ascii="Garamond" w:eastAsia="Times New Roman" w:hAnsi="Garamond" w:cs="Times New Roman"/>
                <w:i/>
                <w:iCs/>
                <w:sz w:val="22"/>
                <w:szCs w:val="22"/>
                <w:lang w:val="en-US" w:eastAsia="en-GB"/>
              </w:rPr>
              <w:t>“Paying Attention to Misconduct: How Firm Misconduct is Interpreted Differently in Post-Sarbanes-Oxley Era”</w:t>
            </w:r>
            <w:r w:rsidR="00D346D3" w:rsidRPr="00197CCB">
              <w:rPr>
                <w:rFonts w:ascii="Garamond" w:eastAsia="Times New Roman" w:hAnsi="Garamond" w:cs="Times New Roman"/>
                <w:sz w:val="22"/>
                <w:szCs w:val="22"/>
                <w:lang w:val="en-US" w:eastAsia="en-GB"/>
              </w:rPr>
              <w:t>)</w:t>
            </w:r>
          </w:p>
        </w:tc>
      </w:tr>
      <w:tr w:rsidR="0009174A" w:rsidRPr="00197CCB" w14:paraId="2C06A16C" w14:textId="77777777" w:rsidTr="0009174A">
        <w:trPr>
          <w:trHeight w:val="243"/>
        </w:trPr>
        <w:tc>
          <w:tcPr>
            <w:tcW w:w="1530" w:type="dxa"/>
          </w:tcPr>
          <w:p w14:paraId="588DCD76"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2014 </w:t>
            </w:r>
          </w:p>
        </w:tc>
        <w:tc>
          <w:tcPr>
            <w:tcW w:w="7952" w:type="dxa"/>
          </w:tcPr>
          <w:p w14:paraId="53101BC8"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Deloitte Institute for Innovation, research grant (£2000)</w:t>
            </w:r>
            <w:r w:rsidR="00D346D3" w:rsidRPr="00197CCB">
              <w:rPr>
                <w:rFonts w:ascii="Garamond" w:eastAsia="Times New Roman" w:hAnsi="Garamond" w:cs="Times New Roman"/>
                <w:sz w:val="22"/>
                <w:szCs w:val="22"/>
                <w:lang w:val="en-US" w:eastAsia="en-GB"/>
              </w:rPr>
              <w:t xml:space="preserve"> </w:t>
            </w:r>
          </w:p>
        </w:tc>
      </w:tr>
      <w:tr w:rsidR="0009174A" w:rsidRPr="00197CCB" w14:paraId="6CDA4AE0" w14:textId="77777777" w:rsidTr="0009174A">
        <w:trPr>
          <w:trHeight w:val="243"/>
        </w:trPr>
        <w:tc>
          <w:tcPr>
            <w:tcW w:w="1530" w:type="dxa"/>
          </w:tcPr>
          <w:p w14:paraId="156B76F1" w14:textId="77777777" w:rsidR="0009174A" w:rsidRPr="00197CCB" w:rsidRDefault="0009174A" w:rsidP="00C85A5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2009</w:t>
            </w:r>
          </w:p>
        </w:tc>
        <w:tc>
          <w:tcPr>
            <w:tcW w:w="7952" w:type="dxa"/>
          </w:tcPr>
          <w:p w14:paraId="56BEB2B2"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Donald C. Hambrick award for Excellence in the Ph.D. Program, Columbia University Business School</w:t>
            </w:r>
          </w:p>
        </w:tc>
      </w:tr>
      <w:tr w:rsidR="0009174A" w:rsidRPr="00197CCB" w14:paraId="7B9BFD3B" w14:textId="77777777" w:rsidTr="0009174A">
        <w:trPr>
          <w:trHeight w:val="225"/>
        </w:trPr>
        <w:tc>
          <w:tcPr>
            <w:tcW w:w="1530" w:type="dxa"/>
          </w:tcPr>
          <w:p w14:paraId="0D776904"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2004 </w:t>
            </w:r>
          </w:p>
        </w:tc>
        <w:tc>
          <w:tcPr>
            <w:tcW w:w="7952" w:type="dxa"/>
          </w:tcPr>
          <w:p w14:paraId="390478D3" w14:textId="77777777" w:rsidR="0009174A" w:rsidRPr="00197CCB" w:rsidRDefault="0009174A" w:rsidP="0009174A">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The Levi Eshkol Institute for Social, Economic and Political Research in Israel, Hebrew University, Research grant for project titled: "Family ownership and performance of Israeli largest firms" ($3000)</w:t>
            </w:r>
          </w:p>
        </w:tc>
      </w:tr>
    </w:tbl>
    <w:p w14:paraId="5D5C59D2" w14:textId="26CFA661" w:rsidR="0009174A" w:rsidRPr="00197CCB" w:rsidRDefault="0009174A" w:rsidP="0009174A">
      <w:pPr>
        <w:rPr>
          <w:rFonts w:ascii="Garamond" w:eastAsia="Times New Roman" w:hAnsi="Garamond" w:cs="Times New Roman"/>
          <w:b/>
          <w:bCs/>
          <w:lang w:val="en-US" w:eastAsia="en-GB"/>
        </w:rPr>
      </w:pPr>
      <w:r w:rsidRPr="00197CCB">
        <w:rPr>
          <w:rFonts w:ascii="Garamond" w:eastAsia="Times New Roman" w:hAnsi="Garamond" w:cs="Times New Roman"/>
          <w:b/>
          <w:bCs/>
          <w:lang w:val="en-US" w:eastAsia="en-GB"/>
        </w:rPr>
        <w:lastRenderedPageBreak/>
        <w:t>Professional service</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952"/>
      </w:tblGrid>
      <w:tr w:rsidR="007D6D7B" w:rsidRPr="00197CCB" w14:paraId="74AA536E" w14:textId="77777777" w:rsidTr="005F3034">
        <w:trPr>
          <w:trHeight w:val="251"/>
        </w:trPr>
        <w:tc>
          <w:tcPr>
            <w:tcW w:w="1530" w:type="dxa"/>
          </w:tcPr>
          <w:p w14:paraId="768E91CC" w14:textId="5A58802D" w:rsidR="007D6D7B" w:rsidRPr="00197CCB" w:rsidRDefault="007D6D7B" w:rsidP="007D6D7B">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2022-Present</w:t>
            </w:r>
          </w:p>
        </w:tc>
        <w:tc>
          <w:tcPr>
            <w:tcW w:w="7952" w:type="dxa"/>
          </w:tcPr>
          <w:p w14:paraId="567C2BD4" w14:textId="4BE65425" w:rsidR="007D6D7B" w:rsidRPr="00197CC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Editorial Board Member, </w:t>
            </w:r>
            <w:r>
              <w:rPr>
                <w:rFonts w:ascii="Garamond" w:eastAsia="Times New Roman" w:hAnsi="Garamond" w:cs="Times New Roman"/>
                <w:sz w:val="22"/>
                <w:szCs w:val="22"/>
                <w:lang w:val="en-US" w:eastAsia="en-GB"/>
              </w:rPr>
              <w:t>Organization Science</w:t>
            </w:r>
          </w:p>
        </w:tc>
      </w:tr>
      <w:tr w:rsidR="007D6D7B" w:rsidRPr="00197CCB" w14:paraId="54143048" w14:textId="77777777" w:rsidTr="005B66EB">
        <w:trPr>
          <w:trHeight w:val="251"/>
        </w:trPr>
        <w:tc>
          <w:tcPr>
            <w:tcW w:w="1530" w:type="dxa"/>
          </w:tcPr>
          <w:p w14:paraId="79640CAB" w14:textId="5659D96A" w:rsidR="007D6D7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2017-present</w:t>
            </w:r>
          </w:p>
        </w:tc>
        <w:tc>
          <w:tcPr>
            <w:tcW w:w="7952" w:type="dxa"/>
          </w:tcPr>
          <w:p w14:paraId="0E46FAE7" w14:textId="4FF6A7AD" w:rsidR="007D6D7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Editorial Board Member, Strategic Management Journal</w:t>
            </w:r>
          </w:p>
        </w:tc>
      </w:tr>
      <w:tr w:rsidR="007D6D7B" w:rsidRPr="00197CCB" w14:paraId="4FDB711B" w14:textId="77777777" w:rsidTr="005B66EB">
        <w:trPr>
          <w:trHeight w:val="251"/>
        </w:trPr>
        <w:tc>
          <w:tcPr>
            <w:tcW w:w="1530" w:type="dxa"/>
          </w:tcPr>
          <w:p w14:paraId="31180E0A" w14:textId="77777777" w:rsidR="007D6D7B" w:rsidRDefault="007D6D7B" w:rsidP="007D6D7B">
            <w:pPr>
              <w:rPr>
                <w:rFonts w:ascii="Garamond" w:eastAsia="Times New Roman" w:hAnsi="Garamond" w:cs="Times New Roman"/>
                <w:sz w:val="22"/>
                <w:szCs w:val="22"/>
                <w:lang w:val="en-US" w:eastAsia="en-GB"/>
              </w:rPr>
            </w:pPr>
          </w:p>
        </w:tc>
        <w:tc>
          <w:tcPr>
            <w:tcW w:w="7952" w:type="dxa"/>
          </w:tcPr>
          <w:p w14:paraId="02DF6968" w14:textId="308EE6BD" w:rsidR="007D6D7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Member of Strategic Management Society and the Academy of Management</w:t>
            </w:r>
          </w:p>
        </w:tc>
      </w:tr>
      <w:tr w:rsidR="007D6D7B" w:rsidRPr="00197CCB" w14:paraId="42DB0114" w14:textId="77777777" w:rsidTr="005B66EB">
        <w:trPr>
          <w:trHeight w:val="251"/>
        </w:trPr>
        <w:tc>
          <w:tcPr>
            <w:tcW w:w="1530" w:type="dxa"/>
          </w:tcPr>
          <w:p w14:paraId="43709299" w14:textId="77777777" w:rsidR="007D6D7B" w:rsidRDefault="007D6D7B" w:rsidP="007D6D7B">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2022</w:t>
            </w:r>
          </w:p>
        </w:tc>
        <w:tc>
          <w:tcPr>
            <w:tcW w:w="7952" w:type="dxa"/>
          </w:tcPr>
          <w:p w14:paraId="50B4CAF5" w14:textId="6F66D51C" w:rsidR="007D6D7B" w:rsidRPr="00197CCB" w:rsidRDefault="007D6D7B" w:rsidP="007D6D7B">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Organizing Committee, Israeli Strategy Conference</w:t>
            </w:r>
          </w:p>
        </w:tc>
      </w:tr>
      <w:tr w:rsidR="007D6D7B" w:rsidRPr="00197CCB" w14:paraId="5A8A1938" w14:textId="77777777" w:rsidTr="004D76D5">
        <w:trPr>
          <w:trHeight w:val="251"/>
        </w:trPr>
        <w:tc>
          <w:tcPr>
            <w:tcW w:w="1530" w:type="dxa"/>
          </w:tcPr>
          <w:p w14:paraId="023D4119" w14:textId="77777777" w:rsidR="007D6D7B" w:rsidRPr="00197CCB" w:rsidRDefault="007D6D7B" w:rsidP="004D76D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2016-present</w:t>
            </w:r>
          </w:p>
        </w:tc>
        <w:tc>
          <w:tcPr>
            <w:tcW w:w="7952" w:type="dxa"/>
          </w:tcPr>
          <w:p w14:paraId="02F70BBE" w14:textId="77777777" w:rsidR="007D6D7B" w:rsidRPr="00197CCB" w:rsidRDefault="007D6D7B" w:rsidP="004D76D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OMT research committee member (review and decide dissertation award winners)</w:t>
            </w:r>
          </w:p>
        </w:tc>
      </w:tr>
      <w:tr w:rsidR="007D6D7B" w:rsidRPr="00197CCB" w14:paraId="6837A68A" w14:textId="77777777" w:rsidTr="0039375E">
        <w:trPr>
          <w:trHeight w:val="251"/>
        </w:trPr>
        <w:tc>
          <w:tcPr>
            <w:tcW w:w="1530" w:type="dxa"/>
          </w:tcPr>
          <w:p w14:paraId="3A5E6CDD" w14:textId="77777777" w:rsidR="007D6D7B" w:rsidRPr="00197CC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 xml:space="preserve">2009-present </w:t>
            </w:r>
          </w:p>
        </w:tc>
        <w:tc>
          <w:tcPr>
            <w:tcW w:w="7952" w:type="dxa"/>
          </w:tcPr>
          <w:p w14:paraId="53831E8B" w14:textId="6B9C31C9" w:rsidR="007D6D7B" w:rsidRPr="00197CC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Ad Hoc Reviewer for American Sociological Review, Administrative Science Quarterly, Management Science, Organizational Science, Academy of Management Journal, Academy of Management Discoveries, Human Relations, Organizational Behavior and Human Decision Processes and European Management Journal</w:t>
            </w:r>
          </w:p>
        </w:tc>
      </w:tr>
      <w:tr w:rsidR="007D6D7B" w:rsidRPr="00197CCB" w14:paraId="3778728E" w14:textId="77777777" w:rsidTr="0039375E">
        <w:trPr>
          <w:trHeight w:val="251"/>
        </w:trPr>
        <w:tc>
          <w:tcPr>
            <w:tcW w:w="1530" w:type="dxa"/>
          </w:tcPr>
          <w:p w14:paraId="39FCF97D" w14:textId="77777777" w:rsidR="007D6D7B" w:rsidRPr="00197CC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2008-present</w:t>
            </w:r>
          </w:p>
        </w:tc>
        <w:tc>
          <w:tcPr>
            <w:tcW w:w="7952" w:type="dxa"/>
          </w:tcPr>
          <w:p w14:paraId="38FC05D4" w14:textId="0160D613" w:rsidR="007D6D7B" w:rsidRPr="00197CCB" w:rsidRDefault="007D6D7B" w:rsidP="007D6D7B">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Reviewer for Academy of Management conference, Strategic Management Society Conference</w:t>
            </w:r>
          </w:p>
        </w:tc>
      </w:tr>
      <w:tr w:rsidR="007D6D7B" w:rsidRPr="00197CCB" w14:paraId="04A8454E" w14:textId="77777777" w:rsidTr="004D76D5">
        <w:trPr>
          <w:trHeight w:val="251"/>
        </w:trPr>
        <w:tc>
          <w:tcPr>
            <w:tcW w:w="1530" w:type="dxa"/>
          </w:tcPr>
          <w:p w14:paraId="217E05FB" w14:textId="77777777" w:rsidR="007D6D7B" w:rsidRDefault="007D6D7B" w:rsidP="004D76D5">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2020-2021</w:t>
            </w:r>
          </w:p>
        </w:tc>
        <w:tc>
          <w:tcPr>
            <w:tcW w:w="7952" w:type="dxa"/>
          </w:tcPr>
          <w:p w14:paraId="7AB81FC8" w14:textId="77777777" w:rsidR="007D6D7B" w:rsidRPr="00197CCB" w:rsidRDefault="007D6D7B" w:rsidP="004D76D5">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Co-organizer: Ghoshal Conference for Managerially Relevant Research</w:t>
            </w:r>
          </w:p>
        </w:tc>
      </w:tr>
      <w:tr w:rsidR="007D6D7B" w:rsidRPr="00197CCB" w14:paraId="10642A57" w14:textId="77777777" w:rsidTr="004D76D5">
        <w:trPr>
          <w:trHeight w:val="251"/>
        </w:trPr>
        <w:tc>
          <w:tcPr>
            <w:tcW w:w="1530" w:type="dxa"/>
          </w:tcPr>
          <w:p w14:paraId="46776860" w14:textId="77777777" w:rsidR="007D6D7B" w:rsidRPr="00197CCB" w:rsidRDefault="007D6D7B" w:rsidP="004D76D5">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2019</w:t>
            </w:r>
          </w:p>
        </w:tc>
        <w:tc>
          <w:tcPr>
            <w:tcW w:w="7952" w:type="dxa"/>
          </w:tcPr>
          <w:p w14:paraId="6DEBF6B3" w14:textId="77777777" w:rsidR="007D6D7B" w:rsidRPr="00197CCB" w:rsidRDefault="007D6D7B" w:rsidP="004D76D5">
            <w:pPr>
              <w:rPr>
                <w:rFonts w:ascii="Garamond" w:eastAsia="Times New Roman" w:hAnsi="Garamond" w:cs="Times New Roman"/>
                <w:sz w:val="22"/>
                <w:szCs w:val="22"/>
                <w:lang w:val="en-US" w:eastAsia="en-GB"/>
              </w:rPr>
            </w:pPr>
            <w:r>
              <w:rPr>
                <w:rFonts w:ascii="Garamond" w:eastAsia="Times New Roman" w:hAnsi="Garamond" w:cs="Times New Roman"/>
                <w:sz w:val="22"/>
                <w:szCs w:val="22"/>
                <w:lang w:val="en-US" w:eastAsia="en-GB"/>
              </w:rPr>
              <w:t>Member of the Israeli Science Foundation – Management and Strategy</w:t>
            </w:r>
          </w:p>
        </w:tc>
      </w:tr>
      <w:tr w:rsidR="007D6D7B" w:rsidRPr="00197CCB" w14:paraId="47130600" w14:textId="77777777" w:rsidTr="004D76D5">
        <w:trPr>
          <w:trHeight w:val="251"/>
        </w:trPr>
        <w:tc>
          <w:tcPr>
            <w:tcW w:w="1530" w:type="dxa"/>
          </w:tcPr>
          <w:p w14:paraId="4053E6F0" w14:textId="77777777" w:rsidR="007D6D7B" w:rsidRPr="00197CCB" w:rsidRDefault="007D6D7B" w:rsidP="004D76D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2017</w:t>
            </w:r>
          </w:p>
        </w:tc>
        <w:tc>
          <w:tcPr>
            <w:tcW w:w="7952" w:type="dxa"/>
          </w:tcPr>
          <w:p w14:paraId="6DCF5C40" w14:textId="4F8ADA24" w:rsidR="007D6D7B" w:rsidRPr="00197CCB" w:rsidRDefault="007D6D7B" w:rsidP="004D76D5">
            <w:pPr>
              <w:rPr>
                <w:rFonts w:ascii="Garamond" w:eastAsia="Times New Roman" w:hAnsi="Garamond" w:cs="Times New Roman"/>
                <w:sz w:val="22"/>
                <w:szCs w:val="22"/>
                <w:lang w:val="en-US" w:eastAsia="en-GB"/>
              </w:rPr>
            </w:pPr>
            <w:r w:rsidRPr="00197CCB">
              <w:rPr>
                <w:rFonts w:ascii="Garamond" w:eastAsia="Times New Roman" w:hAnsi="Garamond" w:cs="Times New Roman"/>
                <w:sz w:val="22"/>
                <w:szCs w:val="22"/>
                <w:lang w:val="en-US" w:eastAsia="en-GB"/>
              </w:rPr>
              <w:t>OMT Ph.D. consortium</w:t>
            </w:r>
            <w:r>
              <w:rPr>
                <w:rFonts w:ascii="Garamond" w:eastAsia="Times New Roman" w:hAnsi="Garamond" w:cs="Times New Roman"/>
                <w:sz w:val="22"/>
                <w:szCs w:val="22"/>
                <w:lang w:val="en-US" w:eastAsia="en-GB"/>
              </w:rPr>
              <w:t xml:space="preserve"> organizer</w:t>
            </w:r>
          </w:p>
        </w:tc>
      </w:tr>
      <w:tr w:rsidR="007D6D7B" w:rsidRPr="00197CCB" w14:paraId="0AEF82EA" w14:textId="77777777" w:rsidTr="0039375E">
        <w:trPr>
          <w:trHeight w:val="251"/>
        </w:trPr>
        <w:tc>
          <w:tcPr>
            <w:tcW w:w="1530" w:type="dxa"/>
          </w:tcPr>
          <w:p w14:paraId="3BA27F07" w14:textId="77777777" w:rsidR="007D6D7B" w:rsidRPr="007D6D7B" w:rsidRDefault="007D6D7B" w:rsidP="007D6D7B">
            <w:pPr>
              <w:rPr>
                <w:rFonts w:ascii="Garamond" w:eastAsia="Times New Roman" w:hAnsi="Garamond" w:cs="Times New Roman"/>
                <w:sz w:val="22"/>
                <w:szCs w:val="22"/>
                <w:lang w:eastAsia="en-GB"/>
              </w:rPr>
            </w:pPr>
          </w:p>
        </w:tc>
        <w:tc>
          <w:tcPr>
            <w:tcW w:w="7952" w:type="dxa"/>
          </w:tcPr>
          <w:p w14:paraId="63F00B54" w14:textId="77777777" w:rsidR="007D6D7B" w:rsidRPr="00197CCB" w:rsidRDefault="007D6D7B" w:rsidP="007D6D7B">
            <w:pPr>
              <w:rPr>
                <w:rFonts w:ascii="Garamond" w:eastAsia="Times New Roman" w:hAnsi="Garamond" w:cs="Times New Roman"/>
                <w:sz w:val="22"/>
                <w:szCs w:val="22"/>
                <w:lang w:val="en-US" w:eastAsia="en-GB"/>
              </w:rPr>
            </w:pPr>
          </w:p>
        </w:tc>
      </w:tr>
    </w:tbl>
    <w:p w14:paraId="4929E46F" w14:textId="77777777" w:rsidR="00D269F7" w:rsidRPr="00197CCB" w:rsidRDefault="00D269F7" w:rsidP="00D447BF">
      <w:pPr>
        <w:rPr>
          <w:rFonts w:ascii="Garamond" w:eastAsia="Times New Roman" w:hAnsi="Garamond" w:cs="Times New Roman"/>
          <w:b/>
          <w:bCs/>
          <w:lang w:val="en-US" w:eastAsia="en-GB"/>
        </w:rPr>
      </w:pPr>
    </w:p>
    <w:p w14:paraId="1A4E9AAD" w14:textId="5677881B" w:rsidR="00D447BF" w:rsidRPr="00197CCB" w:rsidRDefault="00D447BF" w:rsidP="00D447BF">
      <w:pPr>
        <w:rPr>
          <w:rFonts w:ascii="Garamond" w:eastAsia="Times New Roman" w:hAnsi="Garamond" w:cs="Times New Roman"/>
          <w:b/>
          <w:bCs/>
          <w:lang w:val="en-US" w:eastAsia="en-GB"/>
        </w:rPr>
      </w:pPr>
      <w:proofErr w:type="gramStart"/>
      <w:r w:rsidRPr="00197CCB">
        <w:rPr>
          <w:rFonts w:ascii="Garamond" w:eastAsia="Times New Roman" w:hAnsi="Garamond" w:cs="Times New Roman"/>
          <w:b/>
          <w:bCs/>
          <w:lang w:val="en-US" w:eastAsia="en-GB"/>
        </w:rPr>
        <w:t>Non academic</w:t>
      </w:r>
      <w:proofErr w:type="gramEnd"/>
      <w:r w:rsidRPr="00197CCB">
        <w:rPr>
          <w:rFonts w:ascii="Garamond" w:eastAsia="Times New Roman" w:hAnsi="Garamond" w:cs="Times New Roman"/>
          <w:b/>
          <w:bCs/>
          <w:lang w:val="en-US" w:eastAsia="en-GB"/>
        </w:rPr>
        <w:t xml:space="preserve"> positions</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7665"/>
      </w:tblGrid>
      <w:tr w:rsidR="00D447BF" w:rsidRPr="00197CCB" w14:paraId="4E7E8788" w14:textId="77777777" w:rsidTr="00C85A55">
        <w:trPr>
          <w:trHeight w:val="242"/>
        </w:trPr>
        <w:tc>
          <w:tcPr>
            <w:tcW w:w="1817" w:type="dxa"/>
          </w:tcPr>
          <w:p w14:paraId="70612EDB" w14:textId="27F67BAF" w:rsidR="00D447BF" w:rsidRPr="00197CCB" w:rsidRDefault="00D447BF" w:rsidP="00C85A55">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2006-2009</w:t>
            </w:r>
          </w:p>
        </w:tc>
        <w:tc>
          <w:tcPr>
            <w:tcW w:w="7665" w:type="dxa"/>
          </w:tcPr>
          <w:p w14:paraId="1312ACDE" w14:textId="33843213" w:rsidR="00D447BF" w:rsidRPr="00197CCB" w:rsidRDefault="00D447BF" w:rsidP="00D447BF">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Senior Economic Policy Advisor to PM Benjamin Netanyahu, KIDF </w:t>
            </w:r>
          </w:p>
        </w:tc>
      </w:tr>
      <w:tr w:rsidR="00D447BF" w:rsidRPr="00197CCB" w14:paraId="0BCE96CA" w14:textId="77777777" w:rsidTr="00C85A55">
        <w:trPr>
          <w:trHeight w:val="242"/>
        </w:trPr>
        <w:tc>
          <w:tcPr>
            <w:tcW w:w="1817" w:type="dxa"/>
          </w:tcPr>
          <w:p w14:paraId="0F96CE41" w14:textId="0F7B877F" w:rsidR="00D447BF" w:rsidRPr="00197CCB" w:rsidRDefault="00D447BF" w:rsidP="00C85A5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2005-2006</w:t>
            </w:r>
          </w:p>
        </w:tc>
        <w:tc>
          <w:tcPr>
            <w:tcW w:w="7665" w:type="dxa"/>
          </w:tcPr>
          <w:p w14:paraId="27734298" w14:textId="0468E813" w:rsidR="00D447BF" w:rsidRPr="00197CCB" w:rsidRDefault="00F30471" w:rsidP="00D447BF">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Chief</w:t>
            </w:r>
            <w:r w:rsidR="00D447BF" w:rsidRPr="00197CCB">
              <w:rPr>
                <w:rFonts w:ascii="Garamond" w:eastAsia="Times New Roman" w:hAnsi="Garamond" w:cs="Times New Roman"/>
                <w:i/>
                <w:iCs/>
                <w:sz w:val="22"/>
                <w:szCs w:val="22"/>
                <w:lang w:val="en-US" w:eastAsia="en-GB"/>
              </w:rPr>
              <w:t xml:space="preserve"> Economic Policy Advisor to Head of Economics Committee, Israeli Parliament, KIDF</w:t>
            </w:r>
          </w:p>
        </w:tc>
      </w:tr>
      <w:tr w:rsidR="00D447BF" w:rsidRPr="00197CCB" w14:paraId="12880030" w14:textId="77777777" w:rsidTr="00C85A55">
        <w:trPr>
          <w:trHeight w:val="242"/>
        </w:trPr>
        <w:tc>
          <w:tcPr>
            <w:tcW w:w="1817" w:type="dxa"/>
          </w:tcPr>
          <w:p w14:paraId="19A44D80" w14:textId="067BD9FA" w:rsidR="00D447BF" w:rsidRPr="00197CCB" w:rsidRDefault="00D447BF" w:rsidP="00C85A55">
            <w:pPr>
              <w:rPr>
                <w:rFonts w:ascii="Garamond" w:eastAsia="Times New Roman" w:hAnsi="Garamond" w:cs="Times New Roman"/>
                <w:sz w:val="22"/>
                <w:szCs w:val="22"/>
                <w:lang w:eastAsia="en-GB"/>
              </w:rPr>
            </w:pPr>
            <w:r w:rsidRPr="00197CCB">
              <w:rPr>
                <w:rFonts w:ascii="Garamond" w:eastAsia="Times New Roman" w:hAnsi="Garamond" w:cs="Times New Roman"/>
                <w:sz w:val="22"/>
                <w:szCs w:val="22"/>
                <w:lang w:eastAsia="en-GB"/>
              </w:rPr>
              <w:t>2004</w:t>
            </w:r>
          </w:p>
        </w:tc>
        <w:tc>
          <w:tcPr>
            <w:tcW w:w="7665" w:type="dxa"/>
          </w:tcPr>
          <w:p w14:paraId="10ACD44A" w14:textId="77777777" w:rsidR="00D447BF" w:rsidRPr="00197CCB" w:rsidRDefault="00D447BF" w:rsidP="00D447BF">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Domestic policy advisor to Head of the Government Oversight Committee, Israeli Parliament, KIDF</w:t>
            </w:r>
          </w:p>
          <w:p w14:paraId="4F3DD7AE" w14:textId="77777777" w:rsidR="00D447BF" w:rsidRPr="00197CCB" w:rsidRDefault="00D447BF" w:rsidP="00D447BF">
            <w:pPr>
              <w:rPr>
                <w:rFonts w:ascii="Garamond" w:eastAsia="Times New Roman" w:hAnsi="Garamond" w:cs="Times New Roman"/>
                <w:i/>
                <w:iCs/>
                <w:sz w:val="22"/>
                <w:szCs w:val="22"/>
                <w:lang w:val="en-US" w:eastAsia="en-GB"/>
              </w:rPr>
            </w:pPr>
          </w:p>
        </w:tc>
      </w:tr>
    </w:tbl>
    <w:p w14:paraId="672D5C99" w14:textId="77777777" w:rsidR="00D269F7" w:rsidRPr="00197CCB" w:rsidRDefault="00D269F7" w:rsidP="00D447BF">
      <w:pPr>
        <w:rPr>
          <w:rFonts w:ascii="Garamond" w:eastAsia="Times New Roman" w:hAnsi="Garamond" w:cs="Times New Roman"/>
          <w:b/>
          <w:bCs/>
          <w:lang w:val="en-US" w:eastAsia="en-GB"/>
        </w:rPr>
      </w:pPr>
    </w:p>
    <w:p w14:paraId="1D396C7B" w14:textId="5E825391" w:rsidR="00D447BF" w:rsidRPr="00197CCB" w:rsidRDefault="00D447BF" w:rsidP="00D447BF">
      <w:pPr>
        <w:rPr>
          <w:rFonts w:ascii="Garamond" w:eastAsia="Times New Roman" w:hAnsi="Garamond" w:cs="Times New Roman"/>
          <w:b/>
          <w:bCs/>
          <w:lang w:val="en-US" w:eastAsia="en-GB"/>
        </w:rPr>
      </w:pPr>
      <w:r w:rsidRPr="00197CCB">
        <w:rPr>
          <w:rFonts w:ascii="Garamond" w:eastAsia="Times New Roman" w:hAnsi="Garamond" w:cs="Times New Roman"/>
          <w:b/>
          <w:bCs/>
          <w:lang w:val="en-US" w:eastAsia="en-GB"/>
        </w:rPr>
        <w:t>Military service</w:t>
      </w:r>
    </w:p>
    <w:tbl>
      <w:tblPr>
        <w:tblStyle w:val="TableGrid"/>
        <w:tblW w:w="94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7665"/>
      </w:tblGrid>
      <w:tr w:rsidR="00D269F7" w:rsidRPr="00197CCB" w14:paraId="0BA86C1B" w14:textId="77777777" w:rsidTr="00C85A55">
        <w:trPr>
          <w:trHeight w:val="251"/>
        </w:trPr>
        <w:tc>
          <w:tcPr>
            <w:tcW w:w="1817" w:type="dxa"/>
          </w:tcPr>
          <w:p w14:paraId="3F2602B5" w14:textId="756DD569" w:rsidR="00D269F7" w:rsidRPr="00197CCB" w:rsidRDefault="00D269F7" w:rsidP="00D269F7">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2001-2009</w:t>
            </w:r>
          </w:p>
        </w:tc>
        <w:tc>
          <w:tcPr>
            <w:tcW w:w="7665" w:type="dxa"/>
          </w:tcPr>
          <w:p w14:paraId="3042BF0F" w14:textId="4442B791" w:rsidR="00D269F7" w:rsidRPr="00197CCB" w:rsidRDefault="00D269F7" w:rsidP="00D269F7">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Israeli Air Force, auxiliary air crew</w:t>
            </w:r>
            <w:r w:rsidR="0090316C" w:rsidRPr="00197CCB">
              <w:rPr>
                <w:rFonts w:ascii="Garamond" w:eastAsia="Times New Roman" w:hAnsi="Garamond" w:cs="Times New Roman"/>
                <w:i/>
                <w:iCs/>
                <w:sz w:val="22"/>
                <w:szCs w:val="22"/>
                <w:lang w:val="en-US" w:eastAsia="en-GB"/>
              </w:rPr>
              <w:t xml:space="preserve"> &amp; instructor</w:t>
            </w:r>
            <w:r w:rsidRPr="00197CCB">
              <w:rPr>
                <w:rFonts w:ascii="Garamond" w:eastAsia="Times New Roman" w:hAnsi="Garamond" w:cs="Times New Roman"/>
                <w:i/>
                <w:iCs/>
                <w:sz w:val="22"/>
                <w:szCs w:val="22"/>
                <w:lang w:val="en-US" w:eastAsia="en-GB"/>
              </w:rPr>
              <w:t xml:space="preserve"> (Sargent- reserve) </w:t>
            </w:r>
          </w:p>
        </w:tc>
      </w:tr>
      <w:tr w:rsidR="00D269F7" w:rsidRPr="00197CCB" w14:paraId="7B727EFE" w14:textId="77777777" w:rsidTr="00C85A55">
        <w:trPr>
          <w:trHeight w:val="251"/>
        </w:trPr>
        <w:tc>
          <w:tcPr>
            <w:tcW w:w="1817" w:type="dxa"/>
          </w:tcPr>
          <w:p w14:paraId="3D65AD7D" w14:textId="77777777" w:rsidR="00D269F7" w:rsidRPr="00197CCB" w:rsidRDefault="00D269F7" w:rsidP="00C85A55">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1998-2001</w:t>
            </w:r>
          </w:p>
        </w:tc>
        <w:tc>
          <w:tcPr>
            <w:tcW w:w="7665" w:type="dxa"/>
          </w:tcPr>
          <w:p w14:paraId="00BD5BAC" w14:textId="35572A64" w:rsidR="00D269F7" w:rsidRPr="00197CCB" w:rsidRDefault="00D269F7" w:rsidP="00D269F7">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 xml:space="preserve">Israeli Air Force, auxiliary air crew (Sargent- service) </w:t>
            </w:r>
          </w:p>
        </w:tc>
      </w:tr>
      <w:tr w:rsidR="00D447BF" w:rsidRPr="00197CCB" w14:paraId="76989173" w14:textId="77777777" w:rsidTr="00D447BF">
        <w:trPr>
          <w:trHeight w:val="251"/>
        </w:trPr>
        <w:tc>
          <w:tcPr>
            <w:tcW w:w="1817" w:type="dxa"/>
          </w:tcPr>
          <w:p w14:paraId="3F037324" w14:textId="345E7BD1" w:rsidR="00D447BF" w:rsidRPr="00197CCB" w:rsidRDefault="00D447BF" w:rsidP="00D269F7">
            <w:pPr>
              <w:rPr>
                <w:rFonts w:ascii="Garamond" w:eastAsia="Times New Roman" w:hAnsi="Garamond" w:cs="Times New Roman"/>
                <w:b/>
                <w:bCs/>
                <w:sz w:val="22"/>
                <w:szCs w:val="22"/>
                <w:lang w:eastAsia="en-GB"/>
              </w:rPr>
            </w:pPr>
            <w:r w:rsidRPr="00197CCB">
              <w:rPr>
                <w:rFonts w:ascii="Garamond" w:eastAsia="Times New Roman" w:hAnsi="Garamond" w:cs="Times New Roman"/>
                <w:sz w:val="22"/>
                <w:szCs w:val="22"/>
                <w:lang w:eastAsia="en-GB"/>
              </w:rPr>
              <w:t>199</w:t>
            </w:r>
            <w:r w:rsidR="00D269F7" w:rsidRPr="00197CCB">
              <w:rPr>
                <w:rFonts w:ascii="Garamond" w:eastAsia="Times New Roman" w:hAnsi="Garamond" w:cs="Times New Roman"/>
                <w:sz w:val="22"/>
                <w:szCs w:val="22"/>
                <w:lang w:eastAsia="en-GB"/>
              </w:rPr>
              <w:t>7</w:t>
            </w:r>
            <w:r w:rsidRPr="00197CCB">
              <w:rPr>
                <w:rFonts w:ascii="Garamond" w:eastAsia="Times New Roman" w:hAnsi="Garamond" w:cs="Times New Roman"/>
                <w:sz w:val="22"/>
                <w:szCs w:val="22"/>
                <w:lang w:eastAsia="en-GB"/>
              </w:rPr>
              <w:t>-</w:t>
            </w:r>
            <w:r w:rsidR="00D269F7" w:rsidRPr="00197CCB">
              <w:rPr>
                <w:rFonts w:ascii="Garamond" w:eastAsia="Times New Roman" w:hAnsi="Garamond" w:cs="Times New Roman"/>
                <w:sz w:val="22"/>
                <w:szCs w:val="22"/>
                <w:lang w:eastAsia="en-GB"/>
              </w:rPr>
              <w:t>1998</w:t>
            </w:r>
          </w:p>
        </w:tc>
        <w:tc>
          <w:tcPr>
            <w:tcW w:w="7665" w:type="dxa"/>
          </w:tcPr>
          <w:p w14:paraId="0264F85C" w14:textId="25F68028" w:rsidR="00D447BF" w:rsidRPr="00197CCB" w:rsidRDefault="00D447BF" w:rsidP="00D269F7">
            <w:pPr>
              <w:rPr>
                <w:rFonts w:ascii="Garamond" w:eastAsia="Times New Roman" w:hAnsi="Garamond" w:cs="Times New Roman"/>
                <w:i/>
                <w:iCs/>
                <w:sz w:val="22"/>
                <w:szCs w:val="22"/>
                <w:lang w:val="en-US" w:eastAsia="en-GB"/>
              </w:rPr>
            </w:pPr>
            <w:r w:rsidRPr="00197CCB">
              <w:rPr>
                <w:rFonts w:ascii="Garamond" w:eastAsia="Times New Roman" w:hAnsi="Garamond" w:cs="Times New Roman"/>
                <w:i/>
                <w:iCs/>
                <w:sz w:val="22"/>
                <w:szCs w:val="22"/>
                <w:lang w:val="en-US" w:eastAsia="en-GB"/>
              </w:rPr>
              <w:t>Israeli Air Force</w:t>
            </w:r>
            <w:r w:rsidR="00D269F7" w:rsidRPr="00197CCB">
              <w:rPr>
                <w:rFonts w:ascii="Garamond" w:eastAsia="Times New Roman" w:hAnsi="Garamond" w:cs="Times New Roman"/>
                <w:i/>
                <w:iCs/>
                <w:sz w:val="22"/>
                <w:szCs w:val="22"/>
                <w:lang w:val="en-US" w:eastAsia="en-GB"/>
              </w:rPr>
              <w:t xml:space="preserve"> academy (Cadet) </w:t>
            </w:r>
            <w:r w:rsidRPr="00197CCB">
              <w:rPr>
                <w:rFonts w:ascii="Garamond" w:eastAsia="Times New Roman" w:hAnsi="Garamond" w:cs="Times New Roman"/>
                <w:i/>
                <w:iCs/>
                <w:sz w:val="22"/>
                <w:szCs w:val="22"/>
                <w:lang w:val="en-US" w:eastAsia="en-GB"/>
              </w:rPr>
              <w:t xml:space="preserve"> </w:t>
            </w:r>
          </w:p>
        </w:tc>
      </w:tr>
    </w:tbl>
    <w:p w14:paraId="3C1F5D64" w14:textId="77777777" w:rsidR="00D447BF" w:rsidRPr="00811597" w:rsidRDefault="00D447BF" w:rsidP="00D447BF">
      <w:pPr>
        <w:rPr>
          <w:rFonts w:ascii="Times New Roman" w:eastAsia="Times New Roman" w:hAnsi="Times New Roman" w:cs="Times New Roman"/>
          <w:lang w:eastAsia="en-GB"/>
        </w:rPr>
      </w:pPr>
    </w:p>
    <w:sectPr w:rsidR="00D447BF" w:rsidRPr="00811597" w:rsidSect="00905A2D">
      <w:headerReference w:type="default" r:id="rId33"/>
      <w:footerReference w:type="even" r:id="rId34"/>
      <w:footerReference w:type="default" r:id="rId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D822" w14:textId="77777777" w:rsidR="00825644" w:rsidRDefault="00825644" w:rsidP="00D447BF">
      <w:r>
        <w:separator/>
      </w:r>
    </w:p>
  </w:endnote>
  <w:endnote w:type="continuationSeparator" w:id="0">
    <w:p w14:paraId="1D13209E" w14:textId="77777777" w:rsidR="00825644" w:rsidRDefault="00825644" w:rsidP="00D4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980" w14:textId="77777777" w:rsidR="00D447BF" w:rsidRDefault="00D447BF" w:rsidP="00AD73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AA8C" w14:textId="77777777" w:rsidR="00D447BF" w:rsidRDefault="00D4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87F0" w14:textId="77777777" w:rsidR="00D447BF" w:rsidRPr="00811597" w:rsidRDefault="00D447BF" w:rsidP="00AD7399">
    <w:pPr>
      <w:pStyle w:val="Footer"/>
      <w:framePr w:wrap="none" w:vAnchor="text" w:hAnchor="margin" w:xAlign="center" w:y="1"/>
      <w:rPr>
        <w:rStyle w:val="PageNumber"/>
        <w:rFonts w:ascii="Times New Roman" w:hAnsi="Times New Roman" w:cs="Times New Roman"/>
      </w:rPr>
    </w:pPr>
    <w:r w:rsidRPr="00811597">
      <w:rPr>
        <w:rStyle w:val="PageNumber"/>
        <w:rFonts w:ascii="Times New Roman" w:hAnsi="Times New Roman" w:cs="Times New Roman"/>
      </w:rPr>
      <w:fldChar w:fldCharType="begin"/>
    </w:r>
    <w:r w:rsidRPr="00811597">
      <w:rPr>
        <w:rStyle w:val="PageNumber"/>
        <w:rFonts w:ascii="Times New Roman" w:hAnsi="Times New Roman" w:cs="Times New Roman"/>
      </w:rPr>
      <w:instrText xml:space="preserve">PAGE  </w:instrText>
    </w:r>
    <w:r w:rsidRPr="00811597">
      <w:rPr>
        <w:rStyle w:val="PageNumber"/>
        <w:rFonts w:ascii="Times New Roman" w:hAnsi="Times New Roman" w:cs="Times New Roman"/>
      </w:rPr>
      <w:fldChar w:fldCharType="separate"/>
    </w:r>
    <w:r w:rsidR="004D2469" w:rsidRPr="00811597">
      <w:rPr>
        <w:rStyle w:val="PageNumber"/>
        <w:rFonts w:ascii="Times New Roman" w:hAnsi="Times New Roman" w:cs="Times New Roman"/>
        <w:noProof/>
      </w:rPr>
      <w:t>1</w:t>
    </w:r>
    <w:r w:rsidRPr="00811597">
      <w:rPr>
        <w:rStyle w:val="PageNumber"/>
        <w:rFonts w:ascii="Times New Roman" w:hAnsi="Times New Roman" w:cs="Times New Roman"/>
      </w:rPr>
      <w:fldChar w:fldCharType="end"/>
    </w:r>
  </w:p>
  <w:p w14:paraId="7C63D90B" w14:textId="77777777" w:rsidR="00D447BF" w:rsidRPr="00811597" w:rsidRDefault="00D447B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68A4" w14:textId="77777777" w:rsidR="00825644" w:rsidRDefault="00825644" w:rsidP="00D447BF">
      <w:r>
        <w:separator/>
      </w:r>
    </w:p>
  </w:footnote>
  <w:footnote w:type="continuationSeparator" w:id="0">
    <w:p w14:paraId="4879C88C" w14:textId="77777777" w:rsidR="00825644" w:rsidRDefault="00825644" w:rsidP="00D4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773C" w14:textId="36BB9DCF" w:rsidR="00D447BF" w:rsidRPr="00D447BF" w:rsidRDefault="00D447BF" w:rsidP="00D447BF">
    <w:pPr>
      <w:pStyle w:val="Header"/>
      <w:jc w:val="right"/>
      <w:rPr>
        <w:rFonts w:asciiTheme="majorBidi" w:hAnsiTheme="majorBidi" w:cstheme="majorBidi"/>
        <w:i/>
        <w:iCs/>
        <w:sz w:val="22"/>
        <w:szCs w:val="22"/>
      </w:rPr>
    </w:pPr>
    <w:r w:rsidRPr="00D447BF">
      <w:rPr>
        <w:rFonts w:asciiTheme="majorBidi" w:hAnsiTheme="majorBidi" w:cstheme="majorBidi"/>
        <w:i/>
        <w:iCs/>
        <w:sz w:val="22"/>
        <w:szCs w:val="22"/>
      </w:rPr>
      <w:t xml:space="preserve">Updated </w:t>
    </w:r>
    <w:r w:rsidRPr="00D447BF">
      <w:rPr>
        <w:rFonts w:asciiTheme="majorBidi" w:hAnsiTheme="majorBidi" w:cstheme="majorBidi"/>
        <w:i/>
        <w:iCs/>
        <w:sz w:val="22"/>
        <w:szCs w:val="22"/>
      </w:rPr>
      <w:fldChar w:fldCharType="begin"/>
    </w:r>
    <w:r w:rsidRPr="00D447BF">
      <w:rPr>
        <w:rFonts w:asciiTheme="majorBidi" w:hAnsiTheme="majorBidi" w:cstheme="majorBidi"/>
        <w:i/>
        <w:iCs/>
        <w:sz w:val="22"/>
        <w:szCs w:val="22"/>
        <w:lang w:val="en-US"/>
      </w:rPr>
      <w:instrText xml:space="preserve"> DATE \@ "MMMM d, yyyy" </w:instrText>
    </w:r>
    <w:r w:rsidRPr="00D447BF">
      <w:rPr>
        <w:rFonts w:asciiTheme="majorBidi" w:hAnsiTheme="majorBidi" w:cstheme="majorBidi"/>
        <w:i/>
        <w:iCs/>
        <w:sz w:val="22"/>
        <w:szCs w:val="22"/>
      </w:rPr>
      <w:fldChar w:fldCharType="separate"/>
    </w:r>
    <w:r w:rsidR="00B8289A">
      <w:rPr>
        <w:rFonts w:asciiTheme="majorBidi" w:hAnsiTheme="majorBidi" w:cstheme="majorBidi"/>
        <w:i/>
        <w:iCs/>
        <w:noProof/>
        <w:sz w:val="22"/>
        <w:szCs w:val="22"/>
        <w:lang w:val="en-US"/>
      </w:rPr>
      <w:t>October 18, 2022</w:t>
    </w:r>
    <w:r w:rsidRPr="00D447BF">
      <w:rPr>
        <w:rFonts w:asciiTheme="majorBidi" w:hAnsiTheme="majorBidi" w:cstheme="majorBidi"/>
        <w:i/>
        <w:i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5A86"/>
    <w:multiLevelType w:val="hybridMultilevel"/>
    <w:tmpl w:val="2FBA371C"/>
    <w:lvl w:ilvl="0" w:tplc="8040A1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71D9E"/>
    <w:multiLevelType w:val="hybridMultilevel"/>
    <w:tmpl w:val="C15C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20925">
    <w:abstractNumId w:val="1"/>
  </w:num>
  <w:num w:numId="2" w16cid:durableId="169530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F3"/>
    <w:rsid w:val="000079BE"/>
    <w:rsid w:val="00011DF1"/>
    <w:rsid w:val="00020FE2"/>
    <w:rsid w:val="00025A32"/>
    <w:rsid w:val="00025A70"/>
    <w:rsid w:val="00025F62"/>
    <w:rsid w:val="00037F32"/>
    <w:rsid w:val="000463D9"/>
    <w:rsid w:val="000628C3"/>
    <w:rsid w:val="00074E60"/>
    <w:rsid w:val="000847CC"/>
    <w:rsid w:val="0009174A"/>
    <w:rsid w:val="0009275C"/>
    <w:rsid w:val="00093385"/>
    <w:rsid w:val="000A3FEA"/>
    <w:rsid w:val="000C3EAA"/>
    <w:rsid w:val="000E004F"/>
    <w:rsid w:val="000E2227"/>
    <w:rsid w:val="00110FD0"/>
    <w:rsid w:val="00121F63"/>
    <w:rsid w:val="00124688"/>
    <w:rsid w:val="001970D4"/>
    <w:rsid w:val="001976A8"/>
    <w:rsid w:val="00197CCB"/>
    <w:rsid w:val="001B602B"/>
    <w:rsid w:val="001C6FD8"/>
    <w:rsid w:val="001C719A"/>
    <w:rsid w:val="001F4CBB"/>
    <w:rsid w:val="00200FAA"/>
    <w:rsid w:val="00207CAE"/>
    <w:rsid w:val="00211BDB"/>
    <w:rsid w:val="0021460F"/>
    <w:rsid w:val="00220F60"/>
    <w:rsid w:val="00230419"/>
    <w:rsid w:val="002332DC"/>
    <w:rsid w:val="00261052"/>
    <w:rsid w:val="00283B18"/>
    <w:rsid w:val="002B6BA2"/>
    <w:rsid w:val="002F775F"/>
    <w:rsid w:val="00301819"/>
    <w:rsid w:val="00317FCF"/>
    <w:rsid w:val="0032540D"/>
    <w:rsid w:val="0034620B"/>
    <w:rsid w:val="00360E89"/>
    <w:rsid w:val="00377113"/>
    <w:rsid w:val="00393499"/>
    <w:rsid w:val="00393C17"/>
    <w:rsid w:val="00394A99"/>
    <w:rsid w:val="00394EB4"/>
    <w:rsid w:val="00396FE4"/>
    <w:rsid w:val="003A74B7"/>
    <w:rsid w:val="003A77EA"/>
    <w:rsid w:val="003B02A3"/>
    <w:rsid w:val="003B438D"/>
    <w:rsid w:val="003C0E53"/>
    <w:rsid w:val="003E5F8B"/>
    <w:rsid w:val="004041BA"/>
    <w:rsid w:val="00413DD5"/>
    <w:rsid w:val="00421E48"/>
    <w:rsid w:val="00430CF8"/>
    <w:rsid w:val="00453B20"/>
    <w:rsid w:val="00454A80"/>
    <w:rsid w:val="004735CD"/>
    <w:rsid w:val="00480A0F"/>
    <w:rsid w:val="00486D19"/>
    <w:rsid w:val="00491EC8"/>
    <w:rsid w:val="004A2957"/>
    <w:rsid w:val="004A29E5"/>
    <w:rsid w:val="004A4752"/>
    <w:rsid w:val="004A4AF6"/>
    <w:rsid w:val="004A5430"/>
    <w:rsid w:val="004A69C4"/>
    <w:rsid w:val="004B6A4F"/>
    <w:rsid w:val="004B75F8"/>
    <w:rsid w:val="004C1E2A"/>
    <w:rsid w:val="004C5F6E"/>
    <w:rsid w:val="004D231B"/>
    <w:rsid w:val="004D2469"/>
    <w:rsid w:val="004D465F"/>
    <w:rsid w:val="004D5B5D"/>
    <w:rsid w:val="004E543A"/>
    <w:rsid w:val="004F33D8"/>
    <w:rsid w:val="004F7A7F"/>
    <w:rsid w:val="00536AD2"/>
    <w:rsid w:val="00555708"/>
    <w:rsid w:val="005744D7"/>
    <w:rsid w:val="005813F3"/>
    <w:rsid w:val="00585DA0"/>
    <w:rsid w:val="005C0651"/>
    <w:rsid w:val="005E1F63"/>
    <w:rsid w:val="005E27E8"/>
    <w:rsid w:val="005E7634"/>
    <w:rsid w:val="005F23B3"/>
    <w:rsid w:val="00601839"/>
    <w:rsid w:val="00611290"/>
    <w:rsid w:val="00622A25"/>
    <w:rsid w:val="00627160"/>
    <w:rsid w:val="00627751"/>
    <w:rsid w:val="0063493C"/>
    <w:rsid w:val="00647917"/>
    <w:rsid w:val="00647EEE"/>
    <w:rsid w:val="0067103C"/>
    <w:rsid w:val="00686DCB"/>
    <w:rsid w:val="00690617"/>
    <w:rsid w:val="006A43A5"/>
    <w:rsid w:val="006A6784"/>
    <w:rsid w:val="006B6BF0"/>
    <w:rsid w:val="006C3FFD"/>
    <w:rsid w:val="006D66AF"/>
    <w:rsid w:val="006D681B"/>
    <w:rsid w:val="006F0932"/>
    <w:rsid w:val="006F35AD"/>
    <w:rsid w:val="00701798"/>
    <w:rsid w:val="0070652B"/>
    <w:rsid w:val="00747382"/>
    <w:rsid w:val="0076136B"/>
    <w:rsid w:val="00770018"/>
    <w:rsid w:val="0078526A"/>
    <w:rsid w:val="007A15FB"/>
    <w:rsid w:val="007B4930"/>
    <w:rsid w:val="007C0AA0"/>
    <w:rsid w:val="007C132D"/>
    <w:rsid w:val="007C71B0"/>
    <w:rsid w:val="007D5D1C"/>
    <w:rsid w:val="007D6D7B"/>
    <w:rsid w:val="007E2C90"/>
    <w:rsid w:val="007F45AB"/>
    <w:rsid w:val="00811597"/>
    <w:rsid w:val="00821B7A"/>
    <w:rsid w:val="00825644"/>
    <w:rsid w:val="00842307"/>
    <w:rsid w:val="00866E9D"/>
    <w:rsid w:val="008A27F9"/>
    <w:rsid w:val="008A426C"/>
    <w:rsid w:val="008C1D39"/>
    <w:rsid w:val="008F1CBC"/>
    <w:rsid w:val="0090316C"/>
    <w:rsid w:val="00905A2D"/>
    <w:rsid w:val="00910A1C"/>
    <w:rsid w:val="009112D3"/>
    <w:rsid w:val="009312C9"/>
    <w:rsid w:val="00967215"/>
    <w:rsid w:val="009673ED"/>
    <w:rsid w:val="00983B34"/>
    <w:rsid w:val="00985E4E"/>
    <w:rsid w:val="009A72B5"/>
    <w:rsid w:val="009A7F13"/>
    <w:rsid w:val="009D030A"/>
    <w:rsid w:val="009D5721"/>
    <w:rsid w:val="009E3844"/>
    <w:rsid w:val="009E72D8"/>
    <w:rsid w:val="009F08D0"/>
    <w:rsid w:val="009F295F"/>
    <w:rsid w:val="009F751A"/>
    <w:rsid w:val="00A110A6"/>
    <w:rsid w:val="00A1255A"/>
    <w:rsid w:val="00A167AC"/>
    <w:rsid w:val="00A20861"/>
    <w:rsid w:val="00A31100"/>
    <w:rsid w:val="00A52FC3"/>
    <w:rsid w:val="00A53138"/>
    <w:rsid w:val="00A65EFE"/>
    <w:rsid w:val="00A90632"/>
    <w:rsid w:val="00AA4B4B"/>
    <w:rsid w:val="00AB3A60"/>
    <w:rsid w:val="00AB4C33"/>
    <w:rsid w:val="00AB70A0"/>
    <w:rsid w:val="00B15A7E"/>
    <w:rsid w:val="00B22701"/>
    <w:rsid w:val="00B303BD"/>
    <w:rsid w:val="00B41328"/>
    <w:rsid w:val="00B50845"/>
    <w:rsid w:val="00B55BFD"/>
    <w:rsid w:val="00B8289A"/>
    <w:rsid w:val="00B838AB"/>
    <w:rsid w:val="00B84D65"/>
    <w:rsid w:val="00B876DC"/>
    <w:rsid w:val="00BA2523"/>
    <w:rsid w:val="00BA6150"/>
    <w:rsid w:val="00BB18E6"/>
    <w:rsid w:val="00BB40C2"/>
    <w:rsid w:val="00BB51AD"/>
    <w:rsid w:val="00BD6668"/>
    <w:rsid w:val="00BE25AA"/>
    <w:rsid w:val="00BE4CAB"/>
    <w:rsid w:val="00C01251"/>
    <w:rsid w:val="00C164BF"/>
    <w:rsid w:val="00C34D19"/>
    <w:rsid w:val="00C629E1"/>
    <w:rsid w:val="00C875DC"/>
    <w:rsid w:val="00C97323"/>
    <w:rsid w:val="00CB7F8E"/>
    <w:rsid w:val="00CF1AC9"/>
    <w:rsid w:val="00CF6D91"/>
    <w:rsid w:val="00D15A1A"/>
    <w:rsid w:val="00D22479"/>
    <w:rsid w:val="00D23B93"/>
    <w:rsid w:val="00D26435"/>
    <w:rsid w:val="00D269F7"/>
    <w:rsid w:val="00D346D3"/>
    <w:rsid w:val="00D37B5C"/>
    <w:rsid w:val="00D447BF"/>
    <w:rsid w:val="00D45212"/>
    <w:rsid w:val="00D46F4E"/>
    <w:rsid w:val="00D54265"/>
    <w:rsid w:val="00D54808"/>
    <w:rsid w:val="00D55202"/>
    <w:rsid w:val="00D6011E"/>
    <w:rsid w:val="00D77D98"/>
    <w:rsid w:val="00D92182"/>
    <w:rsid w:val="00D92ECB"/>
    <w:rsid w:val="00D9752C"/>
    <w:rsid w:val="00DC77C7"/>
    <w:rsid w:val="00DD62B8"/>
    <w:rsid w:val="00DE6766"/>
    <w:rsid w:val="00DF03D0"/>
    <w:rsid w:val="00DF54DF"/>
    <w:rsid w:val="00E02710"/>
    <w:rsid w:val="00E21151"/>
    <w:rsid w:val="00E32F1A"/>
    <w:rsid w:val="00E4419F"/>
    <w:rsid w:val="00E61D27"/>
    <w:rsid w:val="00E663A8"/>
    <w:rsid w:val="00E675D0"/>
    <w:rsid w:val="00E75D2A"/>
    <w:rsid w:val="00E80C8B"/>
    <w:rsid w:val="00E83AD9"/>
    <w:rsid w:val="00E940A9"/>
    <w:rsid w:val="00E9660D"/>
    <w:rsid w:val="00E96775"/>
    <w:rsid w:val="00EB0E49"/>
    <w:rsid w:val="00EB2C32"/>
    <w:rsid w:val="00EB3548"/>
    <w:rsid w:val="00EB5235"/>
    <w:rsid w:val="00EB68D4"/>
    <w:rsid w:val="00ED35E3"/>
    <w:rsid w:val="00EF2ABE"/>
    <w:rsid w:val="00EF5B34"/>
    <w:rsid w:val="00EF6BB5"/>
    <w:rsid w:val="00F150DA"/>
    <w:rsid w:val="00F30471"/>
    <w:rsid w:val="00F53664"/>
    <w:rsid w:val="00F66DF9"/>
    <w:rsid w:val="00FB64A5"/>
    <w:rsid w:val="00FB6CD3"/>
    <w:rsid w:val="00FC7F15"/>
    <w:rsid w:val="00FD20F3"/>
    <w:rsid w:val="00FE6A7B"/>
    <w:rsid w:val="00FF4AC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5F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7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F3"/>
    <w:rPr>
      <w:color w:val="0563C1" w:themeColor="hyperlink"/>
      <w:u w:val="single"/>
    </w:rPr>
  </w:style>
  <w:style w:type="paragraph" w:styleId="ListParagraph">
    <w:name w:val="List Paragraph"/>
    <w:basedOn w:val="Normal"/>
    <w:uiPriority w:val="34"/>
    <w:qFormat/>
    <w:rsid w:val="00FD20F3"/>
    <w:pPr>
      <w:ind w:left="720"/>
      <w:contextualSpacing/>
    </w:pPr>
  </w:style>
  <w:style w:type="table" w:styleId="TableGrid">
    <w:name w:val="Table Grid"/>
    <w:basedOn w:val="TableNormal"/>
    <w:uiPriority w:val="39"/>
    <w:rsid w:val="00F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11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02710"/>
    <w:pPr>
      <w:widowControl w:val="0"/>
      <w:ind w:left="398"/>
    </w:pPr>
    <w:rPr>
      <w:rFonts w:ascii="Arial" w:eastAsia="Arial" w:hAnsi="Arial"/>
      <w:sz w:val="20"/>
      <w:szCs w:val="20"/>
      <w:lang w:val="en-US" w:bidi="ar-SA"/>
    </w:rPr>
  </w:style>
  <w:style w:type="character" w:customStyle="1" w:styleId="BodyTextChar">
    <w:name w:val="Body Text Char"/>
    <w:basedOn w:val="DefaultParagraphFont"/>
    <w:link w:val="BodyText"/>
    <w:uiPriority w:val="1"/>
    <w:rsid w:val="00E02710"/>
    <w:rPr>
      <w:rFonts w:ascii="Arial" w:eastAsia="Arial" w:hAnsi="Arial"/>
      <w:sz w:val="20"/>
      <w:szCs w:val="20"/>
      <w:lang w:val="en-US" w:bidi="ar-SA"/>
    </w:rPr>
  </w:style>
  <w:style w:type="character" w:customStyle="1" w:styleId="Heading1Char">
    <w:name w:val="Heading 1 Char"/>
    <w:basedOn w:val="DefaultParagraphFont"/>
    <w:link w:val="Heading1"/>
    <w:uiPriority w:val="9"/>
    <w:rsid w:val="00E0271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47BF"/>
    <w:pPr>
      <w:tabs>
        <w:tab w:val="center" w:pos="4513"/>
        <w:tab w:val="right" w:pos="9026"/>
      </w:tabs>
    </w:pPr>
  </w:style>
  <w:style w:type="character" w:customStyle="1" w:styleId="HeaderChar">
    <w:name w:val="Header Char"/>
    <w:basedOn w:val="DefaultParagraphFont"/>
    <w:link w:val="Header"/>
    <w:uiPriority w:val="99"/>
    <w:rsid w:val="00D447BF"/>
  </w:style>
  <w:style w:type="paragraph" w:styleId="Footer">
    <w:name w:val="footer"/>
    <w:basedOn w:val="Normal"/>
    <w:link w:val="FooterChar"/>
    <w:uiPriority w:val="99"/>
    <w:unhideWhenUsed/>
    <w:rsid w:val="00D447BF"/>
    <w:pPr>
      <w:tabs>
        <w:tab w:val="center" w:pos="4513"/>
        <w:tab w:val="right" w:pos="9026"/>
      </w:tabs>
    </w:pPr>
  </w:style>
  <w:style w:type="character" w:customStyle="1" w:styleId="FooterChar">
    <w:name w:val="Footer Char"/>
    <w:basedOn w:val="DefaultParagraphFont"/>
    <w:link w:val="Footer"/>
    <w:uiPriority w:val="99"/>
    <w:rsid w:val="00D447BF"/>
  </w:style>
  <w:style w:type="character" w:styleId="PageNumber">
    <w:name w:val="page number"/>
    <w:basedOn w:val="DefaultParagraphFont"/>
    <w:uiPriority w:val="99"/>
    <w:semiHidden/>
    <w:unhideWhenUsed/>
    <w:rsid w:val="00D447BF"/>
  </w:style>
  <w:style w:type="character" w:styleId="UnresolvedMention">
    <w:name w:val="Unresolved Mention"/>
    <w:basedOn w:val="DefaultParagraphFont"/>
    <w:uiPriority w:val="99"/>
    <w:rsid w:val="0021460F"/>
    <w:rPr>
      <w:color w:val="808080"/>
      <w:shd w:val="clear" w:color="auto" w:fill="E6E6E6"/>
    </w:rPr>
  </w:style>
  <w:style w:type="paragraph" w:styleId="BalloonText">
    <w:name w:val="Balloon Text"/>
    <w:basedOn w:val="Normal"/>
    <w:link w:val="BalloonTextChar"/>
    <w:uiPriority w:val="99"/>
    <w:semiHidden/>
    <w:unhideWhenUsed/>
    <w:rsid w:val="00C973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32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11597"/>
    <w:rPr>
      <w:color w:val="954F72" w:themeColor="followedHyperlink"/>
      <w:u w:val="single"/>
    </w:rPr>
  </w:style>
  <w:style w:type="paragraph" w:styleId="CommentText">
    <w:name w:val="annotation text"/>
    <w:basedOn w:val="Normal"/>
    <w:link w:val="CommentTextChar"/>
    <w:uiPriority w:val="99"/>
    <w:unhideWhenUsed/>
    <w:rsid w:val="00D55202"/>
    <w:rPr>
      <w:rFonts w:eastAsiaTheme="minorEastAsia"/>
      <w:sz w:val="20"/>
      <w:szCs w:val="20"/>
      <w:lang w:val="en-US" w:eastAsia="zh-CN" w:bidi="ar-SA"/>
    </w:rPr>
  </w:style>
  <w:style w:type="character" w:customStyle="1" w:styleId="CommentTextChar">
    <w:name w:val="Comment Text Char"/>
    <w:basedOn w:val="DefaultParagraphFont"/>
    <w:link w:val="CommentText"/>
    <w:uiPriority w:val="99"/>
    <w:rsid w:val="00D55202"/>
    <w:rPr>
      <w:rFonts w:eastAsiaTheme="minorEastAsia"/>
      <w:sz w:val="20"/>
      <w:szCs w:val="20"/>
      <w:lang w:val="en-US" w:eastAsia="zh-CN" w:bidi="ar-SA"/>
    </w:rPr>
  </w:style>
  <w:style w:type="character" w:styleId="CommentReference">
    <w:name w:val="annotation reference"/>
    <w:basedOn w:val="DefaultParagraphFont"/>
    <w:uiPriority w:val="99"/>
    <w:semiHidden/>
    <w:unhideWhenUsed/>
    <w:rsid w:val="00D552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358">
      <w:bodyDiv w:val="1"/>
      <w:marLeft w:val="0"/>
      <w:marRight w:val="0"/>
      <w:marTop w:val="0"/>
      <w:marBottom w:val="0"/>
      <w:divBdr>
        <w:top w:val="none" w:sz="0" w:space="0" w:color="auto"/>
        <w:left w:val="none" w:sz="0" w:space="0" w:color="auto"/>
        <w:bottom w:val="none" w:sz="0" w:space="0" w:color="auto"/>
        <w:right w:val="none" w:sz="0" w:space="0" w:color="auto"/>
      </w:divBdr>
    </w:div>
    <w:div w:id="53164852">
      <w:bodyDiv w:val="1"/>
      <w:marLeft w:val="0"/>
      <w:marRight w:val="0"/>
      <w:marTop w:val="0"/>
      <w:marBottom w:val="0"/>
      <w:divBdr>
        <w:top w:val="none" w:sz="0" w:space="0" w:color="auto"/>
        <w:left w:val="none" w:sz="0" w:space="0" w:color="auto"/>
        <w:bottom w:val="none" w:sz="0" w:space="0" w:color="auto"/>
        <w:right w:val="none" w:sz="0" w:space="0" w:color="auto"/>
      </w:divBdr>
    </w:div>
    <w:div w:id="155149384">
      <w:bodyDiv w:val="1"/>
      <w:marLeft w:val="0"/>
      <w:marRight w:val="0"/>
      <w:marTop w:val="0"/>
      <w:marBottom w:val="0"/>
      <w:divBdr>
        <w:top w:val="none" w:sz="0" w:space="0" w:color="auto"/>
        <w:left w:val="none" w:sz="0" w:space="0" w:color="auto"/>
        <w:bottom w:val="none" w:sz="0" w:space="0" w:color="auto"/>
        <w:right w:val="none" w:sz="0" w:space="0" w:color="auto"/>
      </w:divBdr>
    </w:div>
    <w:div w:id="167138092">
      <w:bodyDiv w:val="1"/>
      <w:marLeft w:val="0"/>
      <w:marRight w:val="0"/>
      <w:marTop w:val="0"/>
      <w:marBottom w:val="0"/>
      <w:divBdr>
        <w:top w:val="none" w:sz="0" w:space="0" w:color="auto"/>
        <w:left w:val="none" w:sz="0" w:space="0" w:color="auto"/>
        <w:bottom w:val="none" w:sz="0" w:space="0" w:color="auto"/>
        <w:right w:val="none" w:sz="0" w:space="0" w:color="auto"/>
      </w:divBdr>
    </w:div>
    <w:div w:id="182742594">
      <w:bodyDiv w:val="1"/>
      <w:marLeft w:val="0"/>
      <w:marRight w:val="0"/>
      <w:marTop w:val="0"/>
      <w:marBottom w:val="0"/>
      <w:divBdr>
        <w:top w:val="none" w:sz="0" w:space="0" w:color="auto"/>
        <w:left w:val="none" w:sz="0" w:space="0" w:color="auto"/>
        <w:bottom w:val="none" w:sz="0" w:space="0" w:color="auto"/>
        <w:right w:val="none" w:sz="0" w:space="0" w:color="auto"/>
      </w:divBdr>
    </w:div>
    <w:div w:id="282466968">
      <w:bodyDiv w:val="1"/>
      <w:marLeft w:val="0"/>
      <w:marRight w:val="0"/>
      <w:marTop w:val="0"/>
      <w:marBottom w:val="0"/>
      <w:divBdr>
        <w:top w:val="none" w:sz="0" w:space="0" w:color="auto"/>
        <w:left w:val="none" w:sz="0" w:space="0" w:color="auto"/>
        <w:bottom w:val="none" w:sz="0" w:space="0" w:color="auto"/>
        <w:right w:val="none" w:sz="0" w:space="0" w:color="auto"/>
      </w:divBdr>
    </w:div>
    <w:div w:id="282810790">
      <w:bodyDiv w:val="1"/>
      <w:marLeft w:val="0"/>
      <w:marRight w:val="0"/>
      <w:marTop w:val="0"/>
      <w:marBottom w:val="0"/>
      <w:divBdr>
        <w:top w:val="none" w:sz="0" w:space="0" w:color="auto"/>
        <w:left w:val="none" w:sz="0" w:space="0" w:color="auto"/>
        <w:bottom w:val="none" w:sz="0" w:space="0" w:color="auto"/>
        <w:right w:val="none" w:sz="0" w:space="0" w:color="auto"/>
      </w:divBdr>
    </w:div>
    <w:div w:id="349645810">
      <w:bodyDiv w:val="1"/>
      <w:marLeft w:val="0"/>
      <w:marRight w:val="0"/>
      <w:marTop w:val="0"/>
      <w:marBottom w:val="0"/>
      <w:divBdr>
        <w:top w:val="none" w:sz="0" w:space="0" w:color="auto"/>
        <w:left w:val="none" w:sz="0" w:space="0" w:color="auto"/>
        <w:bottom w:val="none" w:sz="0" w:space="0" w:color="auto"/>
        <w:right w:val="none" w:sz="0" w:space="0" w:color="auto"/>
      </w:divBdr>
    </w:div>
    <w:div w:id="376128177">
      <w:bodyDiv w:val="1"/>
      <w:marLeft w:val="0"/>
      <w:marRight w:val="0"/>
      <w:marTop w:val="0"/>
      <w:marBottom w:val="0"/>
      <w:divBdr>
        <w:top w:val="none" w:sz="0" w:space="0" w:color="auto"/>
        <w:left w:val="none" w:sz="0" w:space="0" w:color="auto"/>
        <w:bottom w:val="none" w:sz="0" w:space="0" w:color="auto"/>
        <w:right w:val="none" w:sz="0" w:space="0" w:color="auto"/>
      </w:divBdr>
    </w:div>
    <w:div w:id="447897392">
      <w:bodyDiv w:val="1"/>
      <w:marLeft w:val="0"/>
      <w:marRight w:val="0"/>
      <w:marTop w:val="0"/>
      <w:marBottom w:val="0"/>
      <w:divBdr>
        <w:top w:val="none" w:sz="0" w:space="0" w:color="auto"/>
        <w:left w:val="none" w:sz="0" w:space="0" w:color="auto"/>
        <w:bottom w:val="none" w:sz="0" w:space="0" w:color="auto"/>
        <w:right w:val="none" w:sz="0" w:space="0" w:color="auto"/>
      </w:divBdr>
    </w:div>
    <w:div w:id="457528222">
      <w:bodyDiv w:val="1"/>
      <w:marLeft w:val="0"/>
      <w:marRight w:val="0"/>
      <w:marTop w:val="0"/>
      <w:marBottom w:val="0"/>
      <w:divBdr>
        <w:top w:val="none" w:sz="0" w:space="0" w:color="auto"/>
        <w:left w:val="none" w:sz="0" w:space="0" w:color="auto"/>
        <w:bottom w:val="none" w:sz="0" w:space="0" w:color="auto"/>
        <w:right w:val="none" w:sz="0" w:space="0" w:color="auto"/>
      </w:divBdr>
    </w:div>
    <w:div w:id="491336650">
      <w:bodyDiv w:val="1"/>
      <w:marLeft w:val="0"/>
      <w:marRight w:val="0"/>
      <w:marTop w:val="0"/>
      <w:marBottom w:val="0"/>
      <w:divBdr>
        <w:top w:val="none" w:sz="0" w:space="0" w:color="auto"/>
        <w:left w:val="none" w:sz="0" w:space="0" w:color="auto"/>
        <w:bottom w:val="none" w:sz="0" w:space="0" w:color="auto"/>
        <w:right w:val="none" w:sz="0" w:space="0" w:color="auto"/>
      </w:divBdr>
    </w:div>
    <w:div w:id="521864647">
      <w:bodyDiv w:val="1"/>
      <w:marLeft w:val="0"/>
      <w:marRight w:val="0"/>
      <w:marTop w:val="0"/>
      <w:marBottom w:val="0"/>
      <w:divBdr>
        <w:top w:val="none" w:sz="0" w:space="0" w:color="auto"/>
        <w:left w:val="none" w:sz="0" w:space="0" w:color="auto"/>
        <w:bottom w:val="none" w:sz="0" w:space="0" w:color="auto"/>
        <w:right w:val="none" w:sz="0" w:space="0" w:color="auto"/>
      </w:divBdr>
    </w:div>
    <w:div w:id="531840998">
      <w:bodyDiv w:val="1"/>
      <w:marLeft w:val="0"/>
      <w:marRight w:val="0"/>
      <w:marTop w:val="0"/>
      <w:marBottom w:val="0"/>
      <w:divBdr>
        <w:top w:val="none" w:sz="0" w:space="0" w:color="auto"/>
        <w:left w:val="none" w:sz="0" w:space="0" w:color="auto"/>
        <w:bottom w:val="none" w:sz="0" w:space="0" w:color="auto"/>
        <w:right w:val="none" w:sz="0" w:space="0" w:color="auto"/>
      </w:divBdr>
      <w:divsChild>
        <w:div w:id="925499969">
          <w:marLeft w:val="0"/>
          <w:marRight w:val="0"/>
          <w:marTop w:val="0"/>
          <w:marBottom w:val="0"/>
          <w:divBdr>
            <w:top w:val="none" w:sz="0" w:space="0" w:color="auto"/>
            <w:left w:val="none" w:sz="0" w:space="0" w:color="auto"/>
            <w:bottom w:val="none" w:sz="0" w:space="0" w:color="auto"/>
            <w:right w:val="none" w:sz="0" w:space="0" w:color="auto"/>
          </w:divBdr>
        </w:div>
        <w:div w:id="1956130847">
          <w:marLeft w:val="0"/>
          <w:marRight w:val="0"/>
          <w:marTop w:val="0"/>
          <w:marBottom w:val="0"/>
          <w:divBdr>
            <w:top w:val="none" w:sz="0" w:space="0" w:color="auto"/>
            <w:left w:val="none" w:sz="0" w:space="0" w:color="auto"/>
            <w:bottom w:val="none" w:sz="0" w:space="0" w:color="auto"/>
            <w:right w:val="none" w:sz="0" w:space="0" w:color="auto"/>
          </w:divBdr>
        </w:div>
      </w:divsChild>
    </w:div>
    <w:div w:id="540896849">
      <w:bodyDiv w:val="1"/>
      <w:marLeft w:val="0"/>
      <w:marRight w:val="0"/>
      <w:marTop w:val="0"/>
      <w:marBottom w:val="0"/>
      <w:divBdr>
        <w:top w:val="none" w:sz="0" w:space="0" w:color="auto"/>
        <w:left w:val="none" w:sz="0" w:space="0" w:color="auto"/>
        <w:bottom w:val="none" w:sz="0" w:space="0" w:color="auto"/>
        <w:right w:val="none" w:sz="0" w:space="0" w:color="auto"/>
      </w:divBdr>
    </w:div>
    <w:div w:id="586036937">
      <w:bodyDiv w:val="1"/>
      <w:marLeft w:val="0"/>
      <w:marRight w:val="0"/>
      <w:marTop w:val="0"/>
      <w:marBottom w:val="0"/>
      <w:divBdr>
        <w:top w:val="none" w:sz="0" w:space="0" w:color="auto"/>
        <w:left w:val="none" w:sz="0" w:space="0" w:color="auto"/>
        <w:bottom w:val="none" w:sz="0" w:space="0" w:color="auto"/>
        <w:right w:val="none" w:sz="0" w:space="0" w:color="auto"/>
      </w:divBdr>
    </w:div>
    <w:div w:id="599220350">
      <w:bodyDiv w:val="1"/>
      <w:marLeft w:val="0"/>
      <w:marRight w:val="0"/>
      <w:marTop w:val="0"/>
      <w:marBottom w:val="0"/>
      <w:divBdr>
        <w:top w:val="none" w:sz="0" w:space="0" w:color="auto"/>
        <w:left w:val="none" w:sz="0" w:space="0" w:color="auto"/>
        <w:bottom w:val="none" w:sz="0" w:space="0" w:color="auto"/>
        <w:right w:val="none" w:sz="0" w:space="0" w:color="auto"/>
      </w:divBdr>
    </w:div>
    <w:div w:id="662585265">
      <w:bodyDiv w:val="1"/>
      <w:marLeft w:val="0"/>
      <w:marRight w:val="0"/>
      <w:marTop w:val="0"/>
      <w:marBottom w:val="0"/>
      <w:divBdr>
        <w:top w:val="none" w:sz="0" w:space="0" w:color="auto"/>
        <w:left w:val="none" w:sz="0" w:space="0" w:color="auto"/>
        <w:bottom w:val="none" w:sz="0" w:space="0" w:color="auto"/>
        <w:right w:val="none" w:sz="0" w:space="0" w:color="auto"/>
      </w:divBdr>
    </w:div>
    <w:div w:id="666204998">
      <w:bodyDiv w:val="1"/>
      <w:marLeft w:val="0"/>
      <w:marRight w:val="0"/>
      <w:marTop w:val="0"/>
      <w:marBottom w:val="0"/>
      <w:divBdr>
        <w:top w:val="none" w:sz="0" w:space="0" w:color="auto"/>
        <w:left w:val="none" w:sz="0" w:space="0" w:color="auto"/>
        <w:bottom w:val="none" w:sz="0" w:space="0" w:color="auto"/>
        <w:right w:val="none" w:sz="0" w:space="0" w:color="auto"/>
      </w:divBdr>
      <w:divsChild>
        <w:div w:id="1187869551">
          <w:marLeft w:val="0"/>
          <w:marRight w:val="0"/>
          <w:marTop w:val="0"/>
          <w:marBottom w:val="0"/>
          <w:divBdr>
            <w:top w:val="none" w:sz="0" w:space="0" w:color="auto"/>
            <w:left w:val="none" w:sz="0" w:space="0" w:color="auto"/>
            <w:bottom w:val="none" w:sz="0" w:space="0" w:color="auto"/>
            <w:right w:val="none" w:sz="0" w:space="0" w:color="auto"/>
          </w:divBdr>
        </w:div>
        <w:div w:id="320352060">
          <w:marLeft w:val="0"/>
          <w:marRight w:val="0"/>
          <w:marTop w:val="0"/>
          <w:marBottom w:val="0"/>
          <w:divBdr>
            <w:top w:val="none" w:sz="0" w:space="0" w:color="auto"/>
            <w:left w:val="none" w:sz="0" w:space="0" w:color="auto"/>
            <w:bottom w:val="none" w:sz="0" w:space="0" w:color="auto"/>
            <w:right w:val="none" w:sz="0" w:space="0" w:color="auto"/>
          </w:divBdr>
        </w:div>
      </w:divsChild>
    </w:div>
    <w:div w:id="681854493">
      <w:bodyDiv w:val="1"/>
      <w:marLeft w:val="0"/>
      <w:marRight w:val="0"/>
      <w:marTop w:val="0"/>
      <w:marBottom w:val="0"/>
      <w:divBdr>
        <w:top w:val="none" w:sz="0" w:space="0" w:color="auto"/>
        <w:left w:val="none" w:sz="0" w:space="0" w:color="auto"/>
        <w:bottom w:val="none" w:sz="0" w:space="0" w:color="auto"/>
        <w:right w:val="none" w:sz="0" w:space="0" w:color="auto"/>
      </w:divBdr>
    </w:div>
    <w:div w:id="693464183">
      <w:bodyDiv w:val="1"/>
      <w:marLeft w:val="0"/>
      <w:marRight w:val="0"/>
      <w:marTop w:val="0"/>
      <w:marBottom w:val="0"/>
      <w:divBdr>
        <w:top w:val="none" w:sz="0" w:space="0" w:color="auto"/>
        <w:left w:val="none" w:sz="0" w:space="0" w:color="auto"/>
        <w:bottom w:val="none" w:sz="0" w:space="0" w:color="auto"/>
        <w:right w:val="none" w:sz="0" w:space="0" w:color="auto"/>
      </w:divBdr>
      <w:divsChild>
        <w:div w:id="1223098573">
          <w:marLeft w:val="0"/>
          <w:marRight w:val="0"/>
          <w:marTop w:val="0"/>
          <w:marBottom w:val="0"/>
          <w:divBdr>
            <w:top w:val="none" w:sz="0" w:space="0" w:color="auto"/>
            <w:left w:val="none" w:sz="0" w:space="0" w:color="auto"/>
            <w:bottom w:val="none" w:sz="0" w:space="0" w:color="auto"/>
            <w:right w:val="none" w:sz="0" w:space="0" w:color="auto"/>
          </w:divBdr>
        </w:div>
        <w:div w:id="1118916478">
          <w:marLeft w:val="0"/>
          <w:marRight w:val="0"/>
          <w:marTop w:val="0"/>
          <w:marBottom w:val="0"/>
          <w:divBdr>
            <w:top w:val="none" w:sz="0" w:space="0" w:color="auto"/>
            <w:left w:val="none" w:sz="0" w:space="0" w:color="auto"/>
            <w:bottom w:val="none" w:sz="0" w:space="0" w:color="auto"/>
            <w:right w:val="none" w:sz="0" w:space="0" w:color="auto"/>
          </w:divBdr>
        </w:div>
      </w:divsChild>
    </w:div>
    <w:div w:id="755829904">
      <w:bodyDiv w:val="1"/>
      <w:marLeft w:val="0"/>
      <w:marRight w:val="0"/>
      <w:marTop w:val="0"/>
      <w:marBottom w:val="0"/>
      <w:divBdr>
        <w:top w:val="none" w:sz="0" w:space="0" w:color="auto"/>
        <w:left w:val="none" w:sz="0" w:space="0" w:color="auto"/>
        <w:bottom w:val="none" w:sz="0" w:space="0" w:color="auto"/>
        <w:right w:val="none" w:sz="0" w:space="0" w:color="auto"/>
      </w:divBdr>
    </w:div>
    <w:div w:id="760834412">
      <w:bodyDiv w:val="1"/>
      <w:marLeft w:val="0"/>
      <w:marRight w:val="0"/>
      <w:marTop w:val="0"/>
      <w:marBottom w:val="0"/>
      <w:divBdr>
        <w:top w:val="none" w:sz="0" w:space="0" w:color="auto"/>
        <w:left w:val="none" w:sz="0" w:space="0" w:color="auto"/>
        <w:bottom w:val="none" w:sz="0" w:space="0" w:color="auto"/>
        <w:right w:val="none" w:sz="0" w:space="0" w:color="auto"/>
      </w:divBdr>
    </w:div>
    <w:div w:id="877546207">
      <w:bodyDiv w:val="1"/>
      <w:marLeft w:val="0"/>
      <w:marRight w:val="0"/>
      <w:marTop w:val="0"/>
      <w:marBottom w:val="0"/>
      <w:divBdr>
        <w:top w:val="none" w:sz="0" w:space="0" w:color="auto"/>
        <w:left w:val="none" w:sz="0" w:space="0" w:color="auto"/>
        <w:bottom w:val="none" w:sz="0" w:space="0" w:color="auto"/>
        <w:right w:val="none" w:sz="0" w:space="0" w:color="auto"/>
      </w:divBdr>
    </w:div>
    <w:div w:id="1107193312">
      <w:bodyDiv w:val="1"/>
      <w:marLeft w:val="0"/>
      <w:marRight w:val="0"/>
      <w:marTop w:val="0"/>
      <w:marBottom w:val="0"/>
      <w:divBdr>
        <w:top w:val="none" w:sz="0" w:space="0" w:color="auto"/>
        <w:left w:val="none" w:sz="0" w:space="0" w:color="auto"/>
        <w:bottom w:val="none" w:sz="0" w:space="0" w:color="auto"/>
        <w:right w:val="none" w:sz="0" w:space="0" w:color="auto"/>
      </w:divBdr>
    </w:div>
    <w:div w:id="1108551598">
      <w:bodyDiv w:val="1"/>
      <w:marLeft w:val="0"/>
      <w:marRight w:val="0"/>
      <w:marTop w:val="0"/>
      <w:marBottom w:val="0"/>
      <w:divBdr>
        <w:top w:val="none" w:sz="0" w:space="0" w:color="auto"/>
        <w:left w:val="none" w:sz="0" w:space="0" w:color="auto"/>
        <w:bottom w:val="none" w:sz="0" w:space="0" w:color="auto"/>
        <w:right w:val="none" w:sz="0" w:space="0" w:color="auto"/>
      </w:divBdr>
    </w:div>
    <w:div w:id="1140079678">
      <w:bodyDiv w:val="1"/>
      <w:marLeft w:val="0"/>
      <w:marRight w:val="0"/>
      <w:marTop w:val="0"/>
      <w:marBottom w:val="0"/>
      <w:divBdr>
        <w:top w:val="none" w:sz="0" w:space="0" w:color="auto"/>
        <w:left w:val="none" w:sz="0" w:space="0" w:color="auto"/>
        <w:bottom w:val="none" w:sz="0" w:space="0" w:color="auto"/>
        <w:right w:val="none" w:sz="0" w:space="0" w:color="auto"/>
      </w:divBdr>
    </w:div>
    <w:div w:id="1147014906">
      <w:bodyDiv w:val="1"/>
      <w:marLeft w:val="0"/>
      <w:marRight w:val="0"/>
      <w:marTop w:val="0"/>
      <w:marBottom w:val="0"/>
      <w:divBdr>
        <w:top w:val="none" w:sz="0" w:space="0" w:color="auto"/>
        <w:left w:val="none" w:sz="0" w:space="0" w:color="auto"/>
        <w:bottom w:val="none" w:sz="0" w:space="0" w:color="auto"/>
        <w:right w:val="none" w:sz="0" w:space="0" w:color="auto"/>
      </w:divBdr>
    </w:div>
    <w:div w:id="1179781115">
      <w:bodyDiv w:val="1"/>
      <w:marLeft w:val="0"/>
      <w:marRight w:val="0"/>
      <w:marTop w:val="0"/>
      <w:marBottom w:val="0"/>
      <w:divBdr>
        <w:top w:val="none" w:sz="0" w:space="0" w:color="auto"/>
        <w:left w:val="none" w:sz="0" w:space="0" w:color="auto"/>
        <w:bottom w:val="none" w:sz="0" w:space="0" w:color="auto"/>
        <w:right w:val="none" w:sz="0" w:space="0" w:color="auto"/>
      </w:divBdr>
    </w:div>
    <w:div w:id="1212888372">
      <w:bodyDiv w:val="1"/>
      <w:marLeft w:val="0"/>
      <w:marRight w:val="0"/>
      <w:marTop w:val="0"/>
      <w:marBottom w:val="0"/>
      <w:divBdr>
        <w:top w:val="none" w:sz="0" w:space="0" w:color="auto"/>
        <w:left w:val="none" w:sz="0" w:space="0" w:color="auto"/>
        <w:bottom w:val="none" w:sz="0" w:space="0" w:color="auto"/>
        <w:right w:val="none" w:sz="0" w:space="0" w:color="auto"/>
      </w:divBdr>
    </w:div>
    <w:div w:id="1297175621">
      <w:bodyDiv w:val="1"/>
      <w:marLeft w:val="0"/>
      <w:marRight w:val="0"/>
      <w:marTop w:val="0"/>
      <w:marBottom w:val="0"/>
      <w:divBdr>
        <w:top w:val="none" w:sz="0" w:space="0" w:color="auto"/>
        <w:left w:val="none" w:sz="0" w:space="0" w:color="auto"/>
        <w:bottom w:val="none" w:sz="0" w:space="0" w:color="auto"/>
        <w:right w:val="none" w:sz="0" w:space="0" w:color="auto"/>
      </w:divBdr>
    </w:div>
    <w:div w:id="1482501352">
      <w:bodyDiv w:val="1"/>
      <w:marLeft w:val="0"/>
      <w:marRight w:val="0"/>
      <w:marTop w:val="0"/>
      <w:marBottom w:val="0"/>
      <w:divBdr>
        <w:top w:val="none" w:sz="0" w:space="0" w:color="auto"/>
        <w:left w:val="none" w:sz="0" w:space="0" w:color="auto"/>
        <w:bottom w:val="none" w:sz="0" w:space="0" w:color="auto"/>
        <w:right w:val="none" w:sz="0" w:space="0" w:color="auto"/>
      </w:divBdr>
    </w:div>
    <w:div w:id="1592162538">
      <w:bodyDiv w:val="1"/>
      <w:marLeft w:val="0"/>
      <w:marRight w:val="0"/>
      <w:marTop w:val="0"/>
      <w:marBottom w:val="0"/>
      <w:divBdr>
        <w:top w:val="none" w:sz="0" w:space="0" w:color="auto"/>
        <w:left w:val="none" w:sz="0" w:space="0" w:color="auto"/>
        <w:bottom w:val="none" w:sz="0" w:space="0" w:color="auto"/>
        <w:right w:val="none" w:sz="0" w:space="0" w:color="auto"/>
      </w:divBdr>
    </w:div>
    <w:div w:id="1817452971">
      <w:bodyDiv w:val="1"/>
      <w:marLeft w:val="0"/>
      <w:marRight w:val="0"/>
      <w:marTop w:val="0"/>
      <w:marBottom w:val="0"/>
      <w:divBdr>
        <w:top w:val="none" w:sz="0" w:space="0" w:color="auto"/>
        <w:left w:val="none" w:sz="0" w:space="0" w:color="auto"/>
        <w:bottom w:val="none" w:sz="0" w:space="0" w:color="auto"/>
        <w:right w:val="none" w:sz="0" w:space="0" w:color="auto"/>
      </w:divBdr>
    </w:div>
    <w:div w:id="1851993222">
      <w:bodyDiv w:val="1"/>
      <w:marLeft w:val="0"/>
      <w:marRight w:val="0"/>
      <w:marTop w:val="0"/>
      <w:marBottom w:val="0"/>
      <w:divBdr>
        <w:top w:val="none" w:sz="0" w:space="0" w:color="auto"/>
        <w:left w:val="none" w:sz="0" w:space="0" w:color="auto"/>
        <w:bottom w:val="none" w:sz="0" w:space="0" w:color="auto"/>
        <w:right w:val="none" w:sz="0" w:space="0" w:color="auto"/>
      </w:divBdr>
    </w:div>
    <w:div w:id="1910846705">
      <w:bodyDiv w:val="1"/>
      <w:marLeft w:val="0"/>
      <w:marRight w:val="0"/>
      <w:marTop w:val="0"/>
      <w:marBottom w:val="0"/>
      <w:divBdr>
        <w:top w:val="none" w:sz="0" w:space="0" w:color="auto"/>
        <w:left w:val="none" w:sz="0" w:space="0" w:color="auto"/>
        <w:bottom w:val="none" w:sz="0" w:space="0" w:color="auto"/>
        <w:right w:val="none" w:sz="0" w:space="0" w:color="auto"/>
      </w:divBdr>
    </w:div>
    <w:div w:id="1920751831">
      <w:bodyDiv w:val="1"/>
      <w:marLeft w:val="0"/>
      <w:marRight w:val="0"/>
      <w:marTop w:val="0"/>
      <w:marBottom w:val="0"/>
      <w:divBdr>
        <w:top w:val="none" w:sz="0" w:space="0" w:color="auto"/>
        <w:left w:val="none" w:sz="0" w:space="0" w:color="auto"/>
        <w:bottom w:val="none" w:sz="0" w:space="0" w:color="auto"/>
        <w:right w:val="none" w:sz="0" w:space="0" w:color="auto"/>
      </w:divBdr>
      <w:divsChild>
        <w:div w:id="498886763">
          <w:marLeft w:val="0"/>
          <w:marRight w:val="0"/>
          <w:marTop w:val="0"/>
          <w:marBottom w:val="0"/>
          <w:divBdr>
            <w:top w:val="none" w:sz="0" w:space="0" w:color="auto"/>
            <w:left w:val="none" w:sz="0" w:space="0" w:color="auto"/>
            <w:bottom w:val="none" w:sz="0" w:space="0" w:color="auto"/>
            <w:right w:val="none" w:sz="0" w:space="0" w:color="auto"/>
          </w:divBdr>
        </w:div>
        <w:div w:id="1924409503">
          <w:marLeft w:val="0"/>
          <w:marRight w:val="0"/>
          <w:marTop w:val="0"/>
          <w:marBottom w:val="0"/>
          <w:divBdr>
            <w:top w:val="none" w:sz="0" w:space="0" w:color="auto"/>
            <w:left w:val="none" w:sz="0" w:space="0" w:color="auto"/>
            <w:bottom w:val="none" w:sz="0" w:space="0" w:color="auto"/>
            <w:right w:val="none" w:sz="0" w:space="0" w:color="auto"/>
          </w:divBdr>
        </w:div>
      </w:divsChild>
    </w:div>
    <w:div w:id="1951469842">
      <w:bodyDiv w:val="1"/>
      <w:marLeft w:val="0"/>
      <w:marRight w:val="0"/>
      <w:marTop w:val="0"/>
      <w:marBottom w:val="0"/>
      <w:divBdr>
        <w:top w:val="none" w:sz="0" w:space="0" w:color="auto"/>
        <w:left w:val="none" w:sz="0" w:space="0" w:color="auto"/>
        <w:bottom w:val="none" w:sz="0" w:space="0" w:color="auto"/>
        <w:right w:val="none" w:sz="0" w:space="0" w:color="auto"/>
      </w:divBdr>
    </w:div>
    <w:div w:id="1973749700">
      <w:bodyDiv w:val="1"/>
      <w:marLeft w:val="0"/>
      <w:marRight w:val="0"/>
      <w:marTop w:val="0"/>
      <w:marBottom w:val="0"/>
      <w:divBdr>
        <w:top w:val="none" w:sz="0" w:space="0" w:color="auto"/>
        <w:left w:val="none" w:sz="0" w:space="0" w:color="auto"/>
        <w:bottom w:val="none" w:sz="0" w:space="0" w:color="auto"/>
        <w:right w:val="none" w:sz="0" w:space="0" w:color="auto"/>
      </w:divBdr>
    </w:div>
    <w:div w:id="1989169133">
      <w:bodyDiv w:val="1"/>
      <w:marLeft w:val="0"/>
      <w:marRight w:val="0"/>
      <w:marTop w:val="0"/>
      <w:marBottom w:val="0"/>
      <w:divBdr>
        <w:top w:val="none" w:sz="0" w:space="0" w:color="auto"/>
        <w:left w:val="none" w:sz="0" w:space="0" w:color="auto"/>
        <w:bottom w:val="none" w:sz="0" w:space="0" w:color="auto"/>
        <w:right w:val="none" w:sz="0" w:space="0" w:color="auto"/>
      </w:divBdr>
    </w:div>
    <w:div w:id="2093039536">
      <w:bodyDiv w:val="1"/>
      <w:marLeft w:val="0"/>
      <w:marRight w:val="0"/>
      <w:marTop w:val="0"/>
      <w:marBottom w:val="0"/>
      <w:divBdr>
        <w:top w:val="none" w:sz="0" w:space="0" w:color="auto"/>
        <w:left w:val="none" w:sz="0" w:space="0" w:color="auto"/>
        <w:bottom w:val="none" w:sz="0" w:space="0" w:color="auto"/>
        <w:right w:val="none" w:sz="0" w:space="0" w:color="auto"/>
      </w:divBdr>
    </w:div>
    <w:div w:id="214218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dcu.be/1N6F" TargetMode="External"/><Relationship Id="rId18" Type="http://schemas.openxmlformats.org/officeDocument/2006/relationships/hyperlink" Target="https://doi.org/10.1287/mnsc.2022.4350" TargetMode="External"/><Relationship Id="rId26" Type="http://schemas.openxmlformats.org/officeDocument/2006/relationships/hyperlink" Target="http://www.kiedf.org/pdf/search7.pdf" TargetMode="External"/><Relationship Id="rId21" Type="http://schemas.openxmlformats.org/officeDocument/2006/relationships/hyperlink" Target="https://books.google.com/books?hl=en&amp;lr=&amp;id=RH8tAgAAQBAJ&amp;oi=fnd&amp;pg=PA327&amp;dq=info:ve8aAjngwXEJ:scholar.google.com&amp;ots=hM-eXZtM7R&amp;sig=xfUDWMVdXA25pNiwe2dz-8StBb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br.org/2017/05/ceos-who-began-their-careers-during-booms-tend-to-be-less-ethical" TargetMode="External"/><Relationship Id="rId17" Type="http://schemas.openxmlformats.org/officeDocument/2006/relationships/hyperlink" Target="https://clsbluesky.law.columbia.edu/2022/08/17/how-auditors-helped-spread-stock-option-backdating/" TargetMode="External"/><Relationship Id="rId25" Type="http://schemas.openxmlformats.org/officeDocument/2006/relationships/hyperlink" Target="http://www.kiedf.org/pdf/search15.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7/0001839218763595" TargetMode="External"/><Relationship Id="rId20" Type="http://schemas.openxmlformats.org/officeDocument/2006/relationships/hyperlink" Target="https://doi.org/10.1002/smj.3461" TargetMode="External"/><Relationship Id="rId29" Type="http://schemas.openxmlformats.org/officeDocument/2006/relationships/hyperlink" Target="http://www.kiedf.org/pdf/search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online.informs.org/doi/abs/10.1287/orsc.2016.1101" TargetMode="External"/><Relationship Id="rId24" Type="http://schemas.openxmlformats.org/officeDocument/2006/relationships/hyperlink" Target="https://papers.ssrn.com/sol3/papers.cfm?abstract_id=1904603" TargetMode="External"/><Relationship Id="rId32" Type="http://schemas.openxmlformats.org/officeDocument/2006/relationships/hyperlink" Target="https://clsbluesky.law.columbia.edu/2021/12/14/how-sarbanes-oxley-changed-firms-responses-to-announcements-of-earnings-restateme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sbluesky.law.columbia.edu/2021/12/14/how-sarbanes-oxley-changed-firms-responses-to-announcements-of-earnings-restatements/" TargetMode="External"/><Relationship Id="rId23" Type="http://schemas.openxmlformats.org/officeDocument/2006/relationships/hyperlink" Target="https://papers.ssrn.com/sol3/papers.cfm?abstract_id=3477837" TargetMode="External"/><Relationship Id="rId28" Type="http://schemas.openxmlformats.org/officeDocument/2006/relationships/hyperlink" Target="http://www.kiedf.org/pdf/eng4.pdf" TargetMode="External"/><Relationship Id="rId36" Type="http://schemas.openxmlformats.org/officeDocument/2006/relationships/fontTable" Target="fontTable.xml"/><Relationship Id="rId10" Type="http://schemas.openxmlformats.org/officeDocument/2006/relationships/hyperlink" Target="https://www.linkedin.com/in/aharonc/" TargetMode="External"/><Relationship Id="rId19" Type="http://schemas.openxmlformats.org/officeDocument/2006/relationships/hyperlink" Target="https://soundcloud.com/londonbusinessschool/why-dont-people-report-abuses-sooner?utm_source=clipboard&amp;utm_campaign=wtshare&amp;utm_medium=widget&amp;utm_content=https%253A%252F%252Fsoundcloud.com%252Flondonbusinessschool%252Fwhy-dont-people-report-abuses-sooner" TargetMode="External"/><Relationship Id="rId31" Type="http://schemas.openxmlformats.org/officeDocument/2006/relationships/hyperlink" Target="https://www.london.edu/think/three-steps-leaders-can-take-to-encourage-lgbtq-belonging" TargetMode="External"/><Relationship Id="rId4" Type="http://schemas.openxmlformats.org/officeDocument/2006/relationships/settings" Target="settings.xml"/><Relationship Id="rId9" Type="http://schemas.openxmlformats.org/officeDocument/2006/relationships/hyperlink" Target="https://twitter.com/cohenmohliver" TargetMode="External"/><Relationship Id="rId14" Type="http://schemas.openxmlformats.org/officeDocument/2006/relationships/hyperlink" Target="https://journals.aom.org/doi/abs/10.5465/ambpp.2015.12870abstract" TargetMode="External"/><Relationship Id="rId22" Type="http://schemas.openxmlformats.org/officeDocument/2006/relationships/hyperlink" Target="https://papers.ssrn.com/sol3/papers.cfm?abstract_id=4048559" TargetMode="External"/><Relationship Id="rId27" Type="http://schemas.openxmlformats.org/officeDocument/2006/relationships/hyperlink" Target="http://www.kiedf.org/pdf/search4.pdf" TargetMode="External"/><Relationship Id="rId30" Type="http://schemas.openxmlformats.org/officeDocument/2006/relationships/hyperlink" Target="https://www.london.edu/think/do-bosses-do-bad-when-the-going-has-been-good" TargetMode="External"/><Relationship Id="rId35" Type="http://schemas.openxmlformats.org/officeDocument/2006/relationships/footer" Target="footer2.xml"/><Relationship Id="rId8" Type="http://schemas.openxmlformats.org/officeDocument/2006/relationships/hyperlink" Target="mailto:acohenmohliver@london.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2B350A-92DB-8942-982D-CFE3B3C1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Cohen Mohliver</dc:creator>
  <cp:keywords/>
  <dc:description/>
  <cp:lastModifiedBy>Aharon Cohen Mohliver</cp:lastModifiedBy>
  <cp:revision>3</cp:revision>
  <cp:lastPrinted>2021-10-26T21:27:00Z</cp:lastPrinted>
  <dcterms:created xsi:type="dcterms:W3CDTF">2022-10-18T14:54:00Z</dcterms:created>
  <dcterms:modified xsi:type="dcterms:W3CDTF">2022-10-18T15:03:00Z</dcterms:modified>
</cp:coreProperties>
</file>