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38B6" w14:textId="7A95E839" w:rsidR="00A94047" w:rsidRPr="00BC5794" w:rsidRDefault="00A94047" w:rsidP="00F42A5E">
      <w:pPr>
        <w:jc w:val="center"/>
        <w:rPr>
          <w:rFonts w:ascii="Garamond" w:hAnsi="Garamond"/>
          <w:b/>
          <w:bCs/>
          <w:sz w:val="32"/>
          <w:szCs w:val="32"/>
        </w:rPr>
      </w:pPr>
      <w:r w:rsidRPr="00BC5794">
        <w:rPr>
          <w:rFonts w:ascii="Garamond" w:hAnsi="Garamond"/>
          <w:b/>
          <w:bCs/>
          <w:sz w:val="32"/>
          <w:szCs w:val="32"/>
        </w:rPr>
        <w:t>IOANNIS IOANNOU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3557"/>
      </w:tblGrid>
      <w:tr w:rsidR="001C544F" w:rsidRPr="00997C7F" w14:paraId="6703C4C5" w14:textId="77777777" w:rsidTr="001C544F">
        <w:tc>
          <w:tcPr>
            <w:tcW w:w="6379" w:type="dxa"/>
            <w:tcBorders>
              <w:top w:val="nil"/>
              <w:left w:val="nil"/>
              <w:bottom w:val="nil"/>
              <w:right w:val="nil"/>
            </w:tcBorders>
          </w:tcPr>
          <w:p w14:paraId="2DB5600E" w14:textId="77777777" w:rsidR="0000386A" w:rsidRPr="00997C7F" w:rsidRDefault="0000386A" w:rsidP="00691AEA">
            <w:pPr>
              <w:rPr>
                <w:rFonts w:asciiTheme="minorHAnsi" w:hAnsiTheme="minorHAnsi"/>
                <w:sz w:val="20"/>
                <w:szCs w:val="20"/>
              </w:rPr>
            </w:pPr>
          </w:p>
          <w:p w14:paraId="5CB2EB8C" w14:textId="77777777" w:rsidR="004E11D8" w:rsidRDefault="004E11D8" w:rsidP="00691AEA">
            <w:pPr>
              <w:rPr>
                <w:rFonts w:asciiTheme="minorHAnsi" w:hAnsiTheme="minorHAnsi"/>
                <w:sz w:val="20"/>
                <w:szCs w:val="20"/>
              </w:rPr>
            </w:pPr>
          </w:p>
          <w:p w14:paraId="218961C9" w14:textId="77777777" w:rsidR="00CB25B7" w:rsidRPr="00CB25B7" w:rsidRDefault="00CB25B7" w:rsidP="00CB25B7">
            <w:pPr>
              <w:rPr>
                <w:rFonts w:asciiTheme="minorHAnsi" w:hAnsiTheme="minorHAnsi"/>
                <w:sz w:val="20"/>
                <w:szCs w:val="20"/>
              </w:rPr>
            </w:pPr>
            <w:r w:rsidRPr="00CB25B7">
              <w:rPr>
                <w:rFonts w:asciiTheme="minorHAnsi" w:hAnsiTheme="minorHAnsi"/>
                <w:sz w:val="20"/>
                <w:szCs w:val="20"/>
              </w:rPr>
              <w:t>London Business School</w:t>
            </w:r>
          </w:p>
          <w:p w14:paraId="2E792E98" w14:textId="77777777" w:rsidR="00CB25B7" w:rsidRPr="00CB25B7" w:rsidRDefault="00CB25B7" w:rsidP="00CB25B7">
            <w:pPr>
              <w:rPr>
                <w:rFonts w:asciiTheme="minorHAnsi" w:hAnsiTheme="minorHAnsi"/>
                <w:sz w:val="20"/>
                <w:szCs w:val="20"/>
              </w:rPr>
            </w:pPr>
            <w:r w:rsidRPr="00CB25B7">
              <w:rPr>
                <w:rFonts w:asciiTheme="minorHAnsi" w:hAnsiTheme="minorHAnsi"/>
                <w:sz w:val="20"/>
                <w:szCs w:val="20"/>
              </w:rPr>
              <w:t>SE Area, Office S326</w:t>
            </w:r>
          </w:p>
          <w:p w14:paraId="79FD3723" w14:textId="77777777" w:rsidR="00CB25B7" w:rsidRPr="00CB25B7" w:rsidRDefault="00CB25B7" w:rsidP="00CB25B7">
            <w:pPr>
              <w:rPr>
                <w:rFonts w:asciiTheme="minorHAnsi" w:hAnsiTheme="minorHAnsi"/>
                <w:sz w:val="20"/>
                <w:szCs w:val="20"/>
              </w:rPr>
            </w:pPr>
            <w:r w:rsidRPr="00CB25B7">
              <w:rPr>
                <w:rFonts w:asciiTheme="minorHAnsi" w:hAnsiTheme="minorHAnsi"/>
                <w:sz w:val="20"/>
                <w:szCs w:val="20"/>
              </w:rPr>
              <w:t>Sussex Place, Regent's Park</w:t>
            </w:r>
          </w:p>
          <w:p w14:paraId="23727203" w14:textId="02392338" w:rsidR="00A94047" w:rsidRPr="00F36452" w:rsidRDefault="00CB25B7" w:rsidP="00CB25B7">
            <w:pPr>
              <w:rPr>
                <w:rFonts w:asciiTheme="minorHAnsi" w:hAnsiTheme="minorHAnsi"/>
                <w:sz w:val="20"/>
                <w:szCs w:val="20"/>
              </w:rPr>
            </w:pPr>
            <w:r w:rsidRPr="00CB25B7">
              <w:rPr>
                <w:rFonts w:asciiTheme="minorHAnsi" w:hAnsiTheme="minorHAnsi"/>
                <w:sz w:val="20"/>
                <w:szCs w:val="20"/>
              </w:rPr>
              <w:t>London NW1 4SA</w:t>
            </w:r>
          </w:p>
        </w:tc>
        <w:tc>
          <w:tcPr>
            <w:tcW w:w="3557" w:type="dxa"/>
            <w:tcBorders>
              <w:top w:val="nil"/>
              <w:left w:val="nil"/>
              <w:bottom w:val="nil"/>
              <w:right w:val="nil"/>
            </w:tcBorders>
          </w:tcPr>
          <w:p w14:paraId="788C8FAA" w14:textId="77777777" w:rsidR="0000386A" w:rsidRPr="00F15736" w:rsidRDefault="0000386A" w:rsidP="00691AEA">
            <w:pPr>
              <w:rPr>
                <w:rFonts w:asciiTheme="minorHAnsi" w:hAnsiTheme="minorHAnsi"/>
                <w:sz w:val="20"/>
                <w:szCs w:val="20"/>
                <w:lang w:val="en-GB"/>
              </w:rPr>
            </w:pPr>
          </w:p>
          <w:p w14:paraId="31F9FF28" w14:textId="77777777" w:rsidR="004E11D8" w:rsidRPr="00F15736" w:rsidRDefault="004E11D8" w:rsidP="00691AEA">
            <w:pPr>
              <w:rPr>
                <w:rFonts w:asciiTheme="minorHAnsi" w:hAnsiTheme="minorHAnsi"/>
                <w:sz w:val="20"/>
                <w:szCs w:val="20"/>
                <w:lang w:val="en-GB"/>
              </w:rPr>
            </w:pPr>
          </w:p>
          <w:p w14:paraId="43705DE6" w14:textId="468873C8" w:rsidR="00A94047" w:rsidRPr="00997C7F" w:rsidRDefault="00A94047" w:rsidP="00691AEA">
            <w:pPr>
              <w:rPr>
                <w:rFonts w:asciiTheme="minorHAnsi" w:hAnsiTheme="minorHAnsi"/>
                <w:sz w:val="20"/>
                <w:szCs w:val="20"/>
                <w:lang w:val="fr-FR"/>
              </w:rPr>
            </w:pPr>
            <w:proofErr w:type="gramStart"/>
            <w:r w:rsidRPr="00997C7F">
              <w:rPr>
                <w:rFonts w:asciiTheme="minorHAnsi" w:hAnsiTheme="minorHAnsi"/>
                <w:sz w:val="20"/>
                <w:szCs w:val="20"/>
                <w:lang w:val="fr-FR"/>
              </w:rPr>
              <w:t>Phone:</w:t>
            </w:r>
            <w:proofErr w:type="gramEnd"/>
            <w:r w:rsidRPr="00997C7F">
              <w:rPr>
                <w:rFonts w:asciiTheme="minorHAnsi" w:hAnsiTheme="minorHAnsi"/>
                <w:sz w:val="20"/>
                <w:szCs w:val="20"/>
                <w:lang w:val="fr-FR"/>
              </w:rPr>
              <w:t xml:space="preserve"> +</w:t>
            </w:r>
            <w:r w:rsidR="00CB25B7">
              <w:rPr>
                <w:rFonts w:asciiTheme="minorHAnsi" w:hAnsiTheme="minorHAnsi"/>
                <w:sz w:val="20"/>
                <w:szCs w:val="20"/>
                <w:lang w:val="fr-FR"/>
              </w:rPr>
              <w:t>44 (0) 20 7000 8748</w:t>
            </w:r>
          </w:p>
          <w:p w14:paraId="48CF252F" w14:textId="472B9877" w:rsidR="00A94047" w:rsidRPr="00997C7F" w:rsidRDefault="00A94047" w:rsidP="00691AEA">
            <w:pPr>
              <w:rPr>
                <w:rFonts w:asciiTheme="minorHAnsi" w:hAnsiTheme="minorHAnsi"/>
                <w:sz w:val="20"/>
                <w:szCs w:val="20"/>
                <w:lang w:val="fr-FR"/>
              </w:rPr>
            </w:pPr>
            <w:proofErr w:type="gramStart"/>
            <w:r w:rsidRPr="00997C7F">
              <w:rPr>
                <w:rFonts w:asciiTheme="minorHAnsi" w:hAnsiTheme="minorHAnsi"/>
                <w:sz w:val="20"/>
                <w:szCs w:val="20"/>
                <w:lang w:val="fr-FR"/>
              </w:rPr>
              <w:t>Email:</w:t>
            </w:r>
            <w:proofErr w:type="gramEnd"/>
            <w:r w:rsidR="00F36452">
              <w:rPr>
                <w:rFonts w:asciiTheme="minorHAnsi" w:hAnsiTheme="minorHAnsi"/>
                <w:sz w:val="20"/>
                <w:szCs w:val="20"/>
                <w:lang w:val="fr-FR"/>
              </w:rPr>
              <w:t xml:space="preserve"> </w:t>
            </w:r>
            <w:r w:rsidR="00CB25B7">
              <w:rPr>
                <w:rFonts w:asciiTheme="minorHAnsi" w:hAnsiTheme="minorHAnsi"/>
                <w:sz w:val="20"/>
                <w:szCs w:val="20"/>
                <w:lang w:val="fr-FR"/>
              </w:rPr>
              <w:t>iioannou@london.edu</w:t>
            </w:r>
          </w:p>
          <w:p w14:paraId="4DD253BD" w14:textId="77777777" w:rsidR="00A94047" w:rsidRPr="00997C7F" w:rsidRDefault="00A94047" w:rsidP="00691AEA">
            <w:pPr>
              <w:rPr>
                <w:rFonts w:asciiTheme="minorHAnsi" w:hAnsiTheme="minorHAnsi"/>
                <w:sz w:val="20"/>
                <w:szCs w:val="20"/>
                <w:lang w:val="fr-FR"/>
              </w:rPr>
            </w:pPr>
            <w:r w:rsidRPr="00997C7F">
              <w:rPr>
                <w:rFonts w:asciiTheme="minorHAnsi" w:hAnsiTheme="minorHAnsi"/>
                <w:sz w:val="20"/>
                <w:szCs w:val="20"/>
                <w:lang w:val="fr-FR"/>
              </w:rPr>
              <w:t xml:space="preserve">Web: </w:t>
            </w:r>
            <w:hyperlink r:id="rId8" w:history="1">
              <w:r w:rsidRPr="00997C7F">
                <w:rPr>
                  <w:rStyle w:val="Hyperlink"/>
                  <w:rFonts w:asciiTheme="minorHAnsi" w:hAnsiTheme="minorHAnsi"/>
                  <w:sz w:val="20"/>
                  <w:szCs w:val="20"/>
                  <w:lang w:val="fr-FR"/>
                </w:rPr>
                <w:t>www.ioannou.us</w:t>
              </w:r>
            </w:hyperlink>
          </w:p>
          <w:p w14:paraId="18E3676F" w14:textId="0F834777" w:rsidR="00A94047" w:rsidRPr="00997C7F" w:rsidRDefault="001C544F" w:rsidP="00691AEA">
            <w:pPr>
              <w:rPr>
                <w:rFonts w:asciiTheme="minorHAnsi" w:hAnsiTheme="minorHAnsi"/>
                <w:sz w:val="20"/>
                <w:szCs w:val="20"/>
                <w:lang w:val="fr-FR"/>
              </w:rPr>
            </w:pPr>
            <w:r>
              <w:rPr>
                <w:rFonts w:asciiTheme="minorHAnsi" w:hAnsiTheme="minorHAnsi"/>
                <w:sz w:val="20"/>
                <w:szCs w:val="20"/>
                <w:lang w:val="fr-FR"/>
              </w:rPr>
              <w:t xml:space="preserve">Web: </w:t>
            </w:r>
            <w:hyperlink r:id="rId9" w:history="1">
              <w:r w:rsidRPr="001C544F">
                <w:rPr>
                  <w:rStyle w:val="Hyperlink"/>
                  <w:rFonts w:asciiTheme="minorHAnsi" w:hAnsiTheme="minorHAnsi"/>
                  <w:sz w:val="20"/>
                  <w:szCs w:val="20"/>
                  <w:lang w:val="fr-FR"/>
                </w:rPr>
                <w:t>www.linkedin.com/in/iioannoulbs</w:t>
              </w:r>
            </w:hyperlink>
          </w:p>
        </w:tc>
      </w:tr>
    </w:tbl>
    <w:p w14:paraId="0F124A80" w14:textId="77777777" w:rsidR="00CC6251" w:rsidRDefault="00CC6251" w:rsidP="00691AEA">
      <w:pPr>
        <w:rPr>
          <w:rFonts w:asciiTheme="minorHAnsi" w:hAnsiTheme="minorHAnsi"/>
          <w:b/>
          <w:sz w:val="20"/>
          <w:szCs w:val="20"/>
        </w:rPr>
      </w:pPr>
    </w:p>
    <w:p w14:paraId="2AB08C79" w14:textId="77777777" w:rsidR="00F9308A" w:rsidRDefault="00F9308A" w:rsidP="00691AEA">
      <w:pPr>
        <w:rPr>
          <w:rFonts w:asciiTheme="minorHAnsi" w:hAnsiTheme="minorHAnsi"/>
          <w:b/>
          <w:sz w:val="20"/>
          <w:szCs w:val="20"/>
        </w:rPr>
      </w:pPr>
    </w:p>
    <w:p w14:paraId="2BA5330A" w14:textId="594AEE9B" w:rsidR="00A94047" w:rsidRPr="00997C7F" w:rsidRDefault="00A94047" w:rsidP="00691AEA">
      <w:pPr>
        <w:rPr>
          <w:rFonts w:asciiTheme="minorHAnsi" w:hAnsiTheme="minorHAnsi"/>
          <w:sz w:val="20"/>
          <w:szCs w:val="20"/>
        </w:rPr>
      </w:pPr>
      <w:r w:rsidRPr="00997C7F">
        <w:rPr>
          <w:rFonts w:asciiTheme="minorHAnsi" w:hAnsiTheme="minorHAnsi"/>
          <w:b/>
          <w:sz w:val="20"/>
          <w:szCs w:val="20"/>
        </w:rPr>
        <w:t>ACADEMIC APPOINTMENTS</w:t>
      </w:r>
    </w:p>
    <w:p w14:paraId="7BA3C259" w14:textId="77777777" w:rsidR="00A94047" w:rsidRPr="00997C7F" w:rsidRDefault="00F47252" w:rsidP="00691AEA">
      <w:pPr>
        <w:rPr>
          <w:rFonts w:asciiTheme="minorHAnsi" w:hAnsiTheme="minorHAnsi"/>
          <w:sz w:val="20"/>
          <w:szCs w:val="20"/>
        </w:rPr>
      </w:pPr>
      <w:r w:rsidRPr="00F47252">
        <w:rPr>
          <w:rFonts w:asciiTheme="minorHAnsi" w:hAnsiTheme="minorHAnsi"/>
          <w:noProof/>
          <w:sz w:val="20"/>
          <w:szCs w:val="20"/>
        </w:rPr>
        <w:pict w14:anchorId="5829E55D">
          <v:rect id="_x0000_i1038" alt="" style="width:496.8pt;height:.05pt;mso-width-percent:0;mso-height-percent:0;mso-width-percent:0;mso-height-percent:0" o:hralign="center" o:hrstd="t" o:hr="t" fillcolor="#aaa" stroked="f"/>
        </w:pict>
      </w:r>
    </w:p>
    <w:tbl>
      <w:tblPr>
        <w:tblW w:w="0" w:type="auto"/>
        <w:tblLook w:val="00A0" w:firstRow="1" w:lastRow="0" w:firstColumn="1" w:lastColumn="0" w:noHBand="0" w:noVBand="0"/>
      </w:tblPr>
      <w:tblGrid>
        <w:gridCol w:w="2315"/>
        <w:gridCol w:w="7621"/>
      </w:tblGrid>
      <w:tr w:rsidR="00A94047" w:rsidRPr="00997C7F" w14:paraId="479490A3" w14:textId="77777777">
        <w:tc>
          <w:tcPr>
            <w:tcW w:w="2358" w:type="dxa"/>
          </w:tcPr>
          <w:p w14:paraId="14D7F444" w14:textId="516CCB02" w:rsidR="00DE585B" w:rsidRDefault="00127CF1" w:rsidP="00AB06FB">
            <w:pPr>
              <w:rPr>
                <w:rFonts w:asciiTheme="minorHAnsi" w:hAnsiTheme="minorHAnsi"/>
                <w:sz w:val="20"/>
                <w:szCs w:val="20"/>
              </w:rPr>
            </w:pPr>
            <w:r>
              <w:rPr>
                <w:rFonts w:asciiTheme="minorHAnsi" w:hAnsiTheme="minorHAnsi"/>
                <w:sz w:val="20"/>
                <w:szCs w:val="20"/>
              </w:rPr>
              <w:t xml:space="preserve">May 2016 </w:t>
            </w:r>
            <w:r w:rsidRPr="00997C7F">
              <w:rPr>
                <w:rFonts w:asciiTheme="minorHAnsi" w:hAnsiTheme="minorHAnsi"/>
                <w:sz w:val="20"/>
                <w:szCs w:val="20"/>
              </w:rPr>
              <w:t>–</w:t>
            </w:r>
            <w:r>
              <w:rPr>
                <w:rFonts w:asciiTheme="minorHAnsi" w:hAnsiTheme="minorHAnsi"/>
                <w:sz w:val="20"/>
                <w:szCs w:val="20"/>
              </w:rPr>
              <w:t xml:space="preserve"> present</w:t>
            </w:r>
          </w:p>
          <w:p w14:paraId="63A13CCD" w14:textId="5F6A5770" w:rsidR="00DE585B" w:rsidRDefault="00DE585B" w:rsidP="00AB06FB">
            <w:pPr>
              <w:rPr>
                <w:rFonts w:asciiTheme="minorHAnsi" w:hAnsiTheme="minorHAnsi"/>
                <w:sz w:val="20"/>
                <w:szCs w:val="20"/>
              </w:rPr>
            </w:pPr>
          </w:p>
          <w:p w14:paraId="0DA954D5" w14:textId="34282D7F" w:rsidR="00474786" w:rsidRDefault="00474786" w:rsidP="00AB06FB">
            <w:pPr>
              <w:rPr>
                <w:rFonts w:asciiTheme="minorHAnsi" w:hAnsiTheme="minorHAnsi"/>
                <w:sz w:val="20"/>
                <w:szCs w:val="20"/>
              </w:rPr>
            </w:pPr>
          </w:p>
          <w:p w14:paraId="5E87564C" w14:textId="7C9A00ED" w:rsidR="00474786" w:rsidRDefault="00474786" w:rsidP="00474786">
            <w:pPr>
              <w:rPr>
                <w:rFonts w:asciiTheme="minorHAnsi" w:hAnsiTheme="minorHAnsi"/>
                <w:sz w:val="20"/>
                <w:szCs w:val="20"/>
              </w:rPr>
            </w:pPr>
            <w:r>
              <w:rPr>
                <w:rFonts w:asciiTheme="minorHAnsi" w:hAnsiTheme="minorHAnsi"/>
                <w:sz w:val="20"/>
                <w:szCs w:val="20"/>
              </w:rPr>
              <w:t>Sept 2021 – May 2022</w:t>
            </w:r>
          </w:p>
          <w:p w14:paraId="04662ADF" w14:textId="77777777" w:rsidR="00474786" w:rsidRDefault="00474786" w:rsidP="00AB06FB">
            <w:pPr>
              <w:rPr>
                <w:rFonts w:asciiTheme="minorHAnsi" w:hAnsiTheme="minorHAnsi"/>
                <w:sz w:val="20"/>
                <w:szCs w:val="20"/>
              </w:rPr>
            </w:pPr>
          </w:p>
          <w:p w14:paraId="79490B8D" w14:textId="1D7A8BF2" w:rsidR="00DE585B" w:rsidRDefault="00DE585B" w:rsidP="00AB06FB">
            <w:pPr>
              <w:rPr>
                <w:rFonts w:asciiTheme="minorHAnsi" w:hAnsiTheme="minorHAnsi"/>
                <w:sz w:val="20"/>
                <w:szCs w:val="20"/>
              </w:rPr>
            </w:pPr>
          </w:p>
          <w:p w14:paraId="5463C79E" w14:textId="15E7DA7C" w:rsidR="00A94047" w:rsidRPr="00997C7F" w:rsidRDefault="00A94047" w:rsidP="00AB06FB">
            <w:pPr>
              <w:rPr>
                <w:rFonts w:asciiTheme="minorHAnsi" w:hAnsiTheme="minorHAnsi"/>
                <w:sz w:val="20"/>
                <w:szCs w:val="20"/>
              </w:rPr>
            </w:pPr>
            <w:r w:rsidRPr="00997C7F">
              <w:rPr>
                <w:rFonts w:asciiTheme="minorHAnsi" w:hAnsiTheme="minorHAnsi"/>
                <w:sz w:val="20"/>
                <w:szCs w:val="20"/>
              </w:rPr>
              <w:t xml:space="preserve">Aug 2009 </w:t>
            </w:r>
            <w:r w:rsidR="00357623" w:rsidRPr="00997C7F">
              <w:rPr>
                <w:rFonts w:asciiTheme="minorHAnsi" w:hAnsiTheme="minorHAnsi"/>
                <w:sz w:val="20"/>
                <w:szCs w:val="20"/>
              </w:rPr>
              <w:t>–</w:t>
            </w:r>
            <w:r w:rsidR="0056564E" w:rsidRPr="00997C7F">
              <w:rPr>
                <w:rFonts w:asciiTheme="minorHAnsi" w:hAnsiTheme="minorHAnsi"/>
                <w:sz w:val="20"/>
                <w:szCs w:val="20"/>
              </w:rPr>
              <w:t xml:space="preserve"> </w:t>
            </w:r>
            <w:r w:rsidR="00127CF1">
              <w:rPr>
                <w:rFonts w:asciiTheme="minorHAnsi" w:hAnsiTheme="minorHAnsi"/>
                <w:sz w:val="20"/>
                <w:szCs w:val="20"/>
              </w:rPr>
              <w:t>Apr 2016</w:t>
            </w:r>
          </w:p>
          <w:p w14:paraId="59A6F934" w14:textId="77777777" w:rsidR="00454C84" w:rsidRDefault="00454C84" w:rsidP="00AB06FB">
            <w:pPr>
              <w:rPr>
                <w:rFonts w:asciiTheme="minorHAnsi" w:hAnsiTheme="minorHAnsi"/>
                <w:sz w:val="20"/>
                <w:szCs w:val="20"/>
              </w:rPr>
            </w:pPr>
          </w:p>
          <w:p w14:paraId="742DFE3F" w14:textId="77777777" w:rsidR="00454C84" w:rsidRDefault="00454C84" w:rsidP="00AB06FB">
            <w:pPr>
              <w:rPr>
                <w:rFonts w:asciiTheme="minorHAnsi" w:hAnsiTheme="minorHAnsi"/>
                <w:sz w:val="20"/>
                <w:szCs w:val="20"/>
              </w:rPr>
            </w:pPr>
          </w:p>
          <w:p w14:paraId="12EDD8D6" w14:textId="75B3220B" w:rsidR="00357623" w:rsidRPr="00997C7F" w:rsidRDefault="00357623" w:rsidP="00AB06FB">
            <w:pPr>
              <w:rPr>
                <w:rFonts w:asciiTheme="minorHAnsi" w:hAnsiTheme="minorHAnsi"/>
                <w:sz w:val="20"/>
                <w:szCs w:val="20"/>
              </w:rPr>
            </w:pPr>
            <w:r w:rsidRPr="00997C7F">
              <w:rPr>
                <w:rFonts w:asciiTheme="minorHAnsi" w:hAnsiTheme="minorHAnsi"/>
                <w:sz w:val="20"/>
                <w:szCs w:val="20"/>
              </w:rPr>
              <w:t>Feb 2012 – May 2012</w:t>
            </w:r>
          </w:p>
        </w:tc>
        <w:tc>
          <w:tcPr>
            <w:tcW w:w="7794" w:type="dxa"/>
          </w:tcPr>
          <w:p w14:paraId="3F5BEF72" w14:textId="06C0D62A" w:rsidR="00474786" w:rsidRDefault="00474786" w:rsidP="00AB06FB">
            <w:pPr>
              <w:rPr>
                <w:rFonts w:asciiTheme="minorHAnsi" w:hAnsiTheme="minorHAnsi"/>
                <w:sz w:val="20"/>
                <w:szCs w:val="20"/>
              </w:rPr>
            </w:pPr>
            <w:r>
              <w:rPr>
                <w:rFonts w:asciiTheme="minorHAnsi" w:hAnsiTheme="minorHAnsi"/>
                <w:sz w:val="20"/>
                <w:szCs w:val="20"/>
              </w:rPr>
              <w:t xml:space="preserve">Associate Professor (with tenure) of Strategy and Entrepreneurship, </w:t>
            </w:r>
            <w:r>
              <w:rPr>
                <w:rFonts w:asciiTheme="minorHAnsi" w:hAnsiTheme="minorHAnsi"/>
                <w:sz w:val="20"/>
                <w:szCs w:val="20"/>
              </w:rPr>
              <w:br/>
            </w:r>
            <w:r w:rsidRPr="00997C7F">
              <w:rPr>
                <w:rFonts w:asciiTheme="minorHAnsi" w:hAnsiTheme="minorHAnsi"/>
                <w:b/>
                <w:bCs/>
                <w:sz w:val="20"/>
                <w:szCs w:val="20"/>
              </w:rPr>
              <w:t>L</w:t>
            </w:r>
            <w:r w:rsidRPr="00997C7F">
              <w:rPr>
                <w:rFonts w:asciiTheme="minorHAnsi" w:hAnsiTheme="minorHAnsi"/>
                <w:b/>
                <w:sz w:val="20"/>
                <w:szCs w:val="20"/>
              </w:rPr>
              <w:t>ondon Business School</w:t>
            </w:r>
            <w:r>
              <w:rPr>
                <w:rFonts w:asciiTheme="minorHAnsi" w:hAnsiTheme="minorHAnsi"/>
                <w:b/>
                <w:sz w:val="20"/>
                <w:szCs w:val="20"/>
              </w:rPr>
              <w:t xml:space="preserve"> </w:t>
            </w:r>
          </w:p>
          <w:p w14:paraId="57B2D688" w14:textId="77777777" w:rsidR="00474786" w:rsidRDefault="00474786" w:rsidP="00AB06FB">
            <w:pPr>
              <w:rPr>
                <w:rFonts w:asciiTheme="minorHAnsi" w:hAnsiTheme="minorHAnsi"/>
                <w:sz w:val="20"/>
                <w:szCs w:val="20"/>
              </w:rPr>
            </w:pPr>
          </w:p>
          <w:p w14:paraId="29D5E3C2" w14:textId="02DD090F" w:rsidR="00F36452" w:rsidRDefault="00F36452" w:rsidP="00AB06FB">
            <w:pPr>
              <w:rPr>
                <w:rFonts w:asciiTheme="minorHAnsi" w:hAnsiTheme="minorHAnsi"/>
                <w:sz w:val="20"/>
                <w:szCs w:val="20"/>
              </w:rPr>
            </w:pPr>
            <w:r>
              <w:rPr>
                <w:rFonts w:asciiTheme="minorHAnsi" w:hAnsiTheme="minorHAnsi"/>
                <w:sz w:val="20"/>
                <w:szCs w:val="20"/>
              </w:rPr>
              <w:t>Visiting Associate Professor of Management,</w:t>
            </w:r>
          </w:p>
          <w:p w14:paraId="4FCB1AC9" w14:textId="0245F8F7" w:rsidR="00F36452" w:rsidRPr="00F36452" w:rsidRDefault="00F36452" w:rsidP="00AB06FB">
            <w:pPr>
              <w:rPr>
                <w:rFonts w:asciiTheme="minorHAnsi" w:hAnsiTheme="minorHAnsi"/>
                <w:b/>
                <w:bCs/>
                <w:sz w:val="20"/>
                <w:szCs w:val="20"/>
              </w:rPr>
            </w:pPr>
            <w:r>
              <w:rPr>
                <w:rFonts w:asciiTheme="minorHAnsi" w:hAnsiTheme="minorHAnsi"/>
                <w:b/>
                <w:bCs/>
                <w:sz w:val="20"/>
                <w:szCs w:val="20"/>
              </w:rPr>
              <w:t>Miami Herbert Business School</w:t>
            </w:r>
          </w:p>
          <w:p w14:paraId="5001B62F" w14:textId="77777777" w:rsidR="00F36452" w:rsidRDefault="00F36452" w:rsidP="00AB06FB">
            <w:pPr>
              <w:rPr>
                <w:rFonts w:asciiTheme="minorHAnsi" w:hAnsiTheme="minorHAnsi"/>
                <w:sz w:val="20"/>
                <w:szCs w:val="20"/>
              </w:rPr>
            </w:pPr>
          </w:p>
          <w:p w14:paraId="49A43473" w14:textId="7BB751D2" w:rsidR="00A94047" w:rsidRPr="00997C7F" w:rsidRDefault="00F07F18" w:rsidP="00AB06FB">
            <w:pPr>
              <w:rPr>
                <w:rFonts w:asciiTheme="minorHAnsi" w:hAnsiTheme="minorHAnsi"/>
                <w:b/>
                <w:sz w:val="20"/>
                <w:szCs w:val="20"/>
              </w:rPr>
            </w:pPr>
            <w:r w:rsidRPr="00997C7F">
              <w:rPr>
                <w:rFonts w:asciiTheme="minorHAnsi" w:hAnsiTheme="minorHAnsi"/>
                <w:sz w:val="20"/>
                <w:szCs w:val="20"/>
              </w:rPr>
              <w:t>Assistant</w:t>
            </w:r>
            <w:r w:rsidR="00A94047" w:rsidRPr="00997C7F">
              <w:rPr>
                <w:rFonts w:asciiTheme="minorHAnsi" w:hAnsiTheme="minorHAnsi"/>
                <w:sz w:val="20"/>
                <w:szCs w:val="20"/>
              </w:rPr>
              <w:t xml:space="preserve"> Professor of Strateg</w:t>
            </w:r>
            <w:r w:rsidR="00C27456" w:rsidRPr="00997C7F">
              <w:rPr>
                <w:rFonts w:asciiTheme="minorHAnsi" w:hAnsiTheme="minorHAnsi"/>
                <w:sz w:val="20"/>
                <w:szCs w:val="20"/>
              </w:rPr>
              <w:t>y and Entrepreneurship</w:t>
            </w:r>
            <w:r w:rsidR="00A94047" w:rsidRPr="00997C7F">
              <w:rPr>
                <w:rFonts w:asciiTheme="minorHAnsi" w:hAnsiTheme="minorHAnsi"/>
                <w:sz w:val="20"/>
                <w:szCs w:val="20"/>
              </w:rPr>
              <w:t>,</w:t>
            </w:r>
            <w:r w:rsidR="00F81A75" w:rsidRPr="00997C7F">
              <w:rPr>
                <w:rFonts w:asciiTheme="minorHAnsi" w:hAnsiTheme="minorHAnsi"/>
                <w:sz w:val="20"/>
                <w:szCs w:val="20"/>
              </w:rPr>
              <w:t xml:space="preserve"> </w:t>
            </w:r>
            <w:r w:rsidR="00454C84">
              <w:rPr>
                <w:rFonts w:asciiTheme="minorHAnsi" w:hAnsiTheme="minorHAnsi"/>
                <w:sz w:val="20"/>
                <w:szCs w:val="20"/>
              </w:rPr>
              <w:br/>
            </w:r>
            <w:r w:rsidR="00F81A75" w:rsidRPr="00997C7F">
              <w:rPr>
                <w:rFonts w:asciiTheme="minorHAnsi" w:hAnsiTheme="minorHAnsi"/>
                <w:b/>
                <w:bCs/>
                <w:sz w:val="20"/>
                <w:szCs w:val="20"/>
              </w:rPr>
              <w:t>L</w:t>
            </w:r>
            <w:r w:rsidR="00A94047" w:rsidRPr="00997C7F">
              <w:rPr>
                <w:rFonts w:asciiTheme="minorHAnsi" w:hAnsiTheme="minorHAnsi"/>
                <w:b/>
                <w:sz w:val="20"/>
                <w:szCs w:val="20"/>
              </w:rPr>
              <w:t>ondon Business School</w:t>
            </w:r>
          </w:p>
          <w:p w14:paraId="3B7D0E26" w14:textId="76017AB4" w:rsidR="00357623" w:rsidRPr="00997C7F" w:rsidRDefault="00454C84" w:rsidP="00AB06FB">
            <w:pPr>
              <w:rPr>
                <w:rFonts w:asciiTheme="minorHAnsi" w:hAnsiTheme="minorHAnsi"/>
                <w:b/>
                <w:sz w:val="20"/>
                <w:szCs w:val="20"/>
              </w:rPr>
            </w:pPr>
            <w:r>
              <w:rPr>
                <w:rFonts w:asciiTheme="minorHAnsi" w:hAnsiTheme="minorHAnsi"/>
                <w:sz w:val="20"/>
                <w:szCs w:val="20"/>
              </w:rPr>
              <w:br/>
            </w:r>
            <w:r w:rsidR="00357623" w:rsidRPr="00997C7F">
              <w:rPr>
                <w:rFonts w:asciiTheme="minorHAnsi" w:hAnsiTheme="minorHAnsi"/>
                <w:sz w:val="20"/>
                <w:szCs w:val="20"/>
              </w:rPr>
              <w:t xml:space="preserve">Visiting Scholar, </w:t>
            </w:r>
            <w:r>
              <w:rPr>
                <w:rFonts w:asciiTheme="minorHAnsi" w:hAnsiTheme="minorHAnsi"/>
                <w:sz w:val="20"/>
                <w:szCs w:val="20"/>
              </w:rPr>
              <w:br/>
            </w:r>
            <w:r w:rsidR="00357623" w:rsidRPr="00997C7F">
              <w:rPr>
                <w:rFonts w:asciiTheme="minorHAnsi" w:hAnsiTheme="minorHAnsi"/>
                <w:b/>
                <w:sz w:val="20"/>
                <w:szCs w:val="20"/>
              </w:rPr>
              <w:t>Harvard Business School</w:t>
            </w:r>
          </w:p>
        </w:tc>
      </w:tr>
    </w:tbl>
    <w:p w14:paraId="7696A14D" w14:textId="77777777" w:rsidR="00F36452" w:rsidRDefault="00F36452" w:rsidP="00AB06FB">
      <w:pPr>
        <w:rPr>
          <w:rFonts w:asciiTheme="minorHAnsi" w:hAnsiTheme="minorHAnsi"/>
          <w:b/>
          <w:sz w:val="20"/>
          <w:szCs w:val="20"/>
        </w:rPr>
      </w:pPr>
    </w:p>
    <w:p w14:paraId="41669EB2" w14:textId="77777777" w:rsidR="00866518" w:rsidRPr="00997C7F" w:rsidRDefault="00866518" w:rsidP="00866518">
      <w:pPr>
        <w:rPr>
          <w:rFonts w:asciiTheme="minorHAnsi" w:hAnsiTheme="minorHAnsi"/>
          <w:sz w:val="20"/>
          <w:szCs w:val="20"/>
        </w:rPr>
      </w:pPr>
      <w:r>
        <w:rPr>
          <w:rFonts w:asciiTheme="minorHAnsi" w:hAnsiTheme="minorHAnsi"/>
          <w:b/>
          <w:sz w:val="20"/>
          <w:szCs w:val="20"/>
        </w:rPr>
        <w:t>ADVISORY BOARD POSITIONS (selected)</w:t>
      </w:r>
    </w:p>
    <w:p w14:paraId="18E2DA13" w14:textId="77777777" w:rsidR="00866518" w:rsidRPr="00AB06FB" w:rsidRDefault="00F47252" w:rsidP="00866518">
      <w:pPr>
        <w:rPr>
          <w:rFonts w:asciiTheme="minorHAnsi" w:hAnsiTheme="minorHAnsi"/>
          <w:sz w:val="20"/>
          <w:szCs w:val="20"/>
        </w:rPr>
      </w:pPr>
      <w:r w:rsidRPr="00F47252">
        <w:rPr>
          <w:rFonts w:asciiTheme="minorHAnsi" w:hAnsiTheme="minorHAnsi"/>
          <w:noProof/>
          <w:sz w:val="20"/>
          <w:szCs w:val="20"/>
        </w:rPr>
        <w:pict w14:anchorId="1E358301">
          <v:rect id="_x0000_i1037" alt="" style="width:496.8pt;height:.05pt;mso-width-percent:0;mso-height-percent:0;mso-width-percent:0;mso-height-percent:0" o:hralign="center" o:hrstd="t" o:hr="t" fillcolor="#aaa" stroked="f"/>
        </w:pict>
      </w:r>
    </w:p>
    <w:tbl>
      <w:tblPr>
        <w:tblW w:w="0" w:type="auto"/>
        <w:tblLook w:val="00A0" w:firstRow="1" w:lastRow="0" w:firstColumn="1" w:lastColumn="0" w:noHBand="0" w:noVBand="0"/>
      </w:tblPr>
      <w:tblGrid>
        <w:gridCol w:w="2317"/>
        <w:gridCol w:w="7619"/>
      </w:tblGrid>
      <w:tr w:rsidR="00866518" w:rsidRPr="00997C7F" w14:paraId="396CCE5C" w14:textId="77777777" w:rsidTr="001B643D">
        <w:tc>
          <w:tcPr>
            <w:tcW w:w="2358" w:type="dxa"/>
          </w:tcPr>
          <w:p w14:paraId="51D4C259" w14:textId="77777777" w:rsidR="00866518" w:rsidRDefault="00866518" w:rsidP="001B643D">
            <w:pPr>
              <w:rPr>
                <w:rFonts w:asciiTheme="minorHAnsi" w:hAnsiTheme="minorHAnsi"/>
                <w:sz w:val="20"/>
                <w:szCs w:val="20"/>
              </w:rPr>
            </w:pPr>
            <w:r>
              <w:rPr>
                <w:rFonts w:asciiTheme="minorHAnsi" w:hAnsiTheme="minorHAnsi"/>
                <w:sz w:val="20"/>
                <w:szCs w:val="20"/>
              </w:rPr>
              <w:t>Aug 2021 – present</w:t>
            </w:r>
          </w:p>
          <w:p w14:paraId="6A30BA0E" w14:textId="77777777" w:rsidR="00866518" w:rsidRDefault="00866518" w:rsidP="001B643D">
            <w:pPr>
              <w:rPr>
                <w:rFonts w:asciiTheme="minorHAnsi" w:hAnsiTheme="minorHAnsi"/>
                <w:sz w:val="20"/>
                <w:szCs w:val="20"/>
              </w:rPr>
            </w:pPr>
          </w:p>
          <w:p w14:paraId="6A5E903D" w14:textId="77777777" w:rsidR="00866518" w:rsidRDefault="00866518" w:rsidP="001B643D">
            <w:pPr>
              <w:rPr>
                <w:rFonts w:asciiTheme="minorHAnsi" w:hAnsiTheme="minorHAnsi"/>
                <w:sz w:val="20"/>
                <w:szCs w:val="20"/>
              </w:rPr>
            </w:pPr>
          </w:p>
          <w:p w14:paraId="48D0563E" w14:textId="77777777" w:rsidR="00866518" w:rsidRDefault="00866518" w:rsidP="001B643D">
            <w:pPr>
              <w:rPr>
                <w:rFonts w:asciiTheme="minorHAnsi" w:hAnsiTheme="minorHAnsi"/>
                <w:sz w:val="20"/>
                <w:szCs w:val="20"/>
              </w:rPr>
            </w:pPr>
            <w:r>
              <w:rPr>
                <w:rFonts w:asciiTheme="minorHAnsi" w:hAnsiTheme="minorHAnsi"/>
                <w:sz w:val="20"/>
                <w:szCs w:val="20"/>
              </w:rPr>
              <w:t>Jan 2021 – present</w:t>
            </w:r>
          </w:p>
          <w:p w14:paraId="7B895971" w14:textId="77777777" w:rsidR="00866518" w:rsidRDefault="00866518" w:rsidP="001B643D">
            <w:pPr>
              <w:rPr>
                <w:rFonts w:asciiTheme="minorHAnsi" w:hAnsiTheme="minorHAnsi"/>
                <w:sz w:val="20"/>
                <w:szCs w:val="20"/>
              </w:rPr>
            </w:pPr>
          </w:p>
          <w:p w14:paraId="5F394AD8" w14:textId="77777777" w:rsidR="00866518" w:rsidRDefault="00866518" w:rsidP="001B643D">
            <w:pPr>
              <w:rPr>
                <w:rFonts w:asciiTheme="minorHAnsi" w:hAnsiTheme="minorHAnsi"/>
                <w:sz w:val="20"/>
                <w:szCs w:val="20"/>
              </w:rPr>
            </w:pPr>
          </w:p>
          <w:p w14:paraId="33F937FB" w14:textId="77777777" w:rsidR="00866518" w:rsidRDefault="00866518" w:rsidP="001B643D">
            <w:pPr>
              <w:rPr>
                <w:rFonts w:asciiTheme="minorHAnsi" w:hAnsiTheme="minorHAnsi"/>
                <w:sz w:val="20"/>
                <w:szCs w:val="20"/>
              </w:rPr>
            </w:pPr>
            <w:r>
              <w:rPr>
                <w:rFonts w:asciiTheme="minorHAnsi" w:hAnsiTheme="minorHAnsi"/>
                <w:sz w:val="20"/>
                <w:szCs w:val="20"/>
              </w:rPr>
              <w:t>Dec 2020 – present</w:t>
            </w:r>
          </w:p>
          <w:p w14:paraId="7AE56728" w14:textId="77777777" w:rsidR="00866518" w:rsidRDefault="00866518" w:rsidP="001B643D">
            <w:pPr>
              <w:rPr>
                <w:rFonts w:asciiTheme="minorHAnsi" w:hAnsiTheme="minorHAnsi"/>
                <w:sz w:val="20"/>
                <w:szCs w:val="20"/>
              </w:rPr>
            </w:pPr>
          </w:p>
          <w:p w14:paraId="4DB3549A" w14:textId="77777777" w:rsidR="00866518" w:rsidRDefault="00866518" w:rsidP="001B643D">
            <w:pPr>
              <w:rPr>
                <w:rFonts w:asciiTheme="minorHAnsi" w:hAnsiTheme="minorHAnsi"/>
                <w:sz w:val="20"/>
                <w:szCs w:val="20"/>
              </w:rPr>
            </w:pPr>
          </w:p>
          <w:p w14:paraId="73C18783" w14:textId="77777777" w:rsidR="00866518" w:rsidRDefault="00866518" w:rsidP="001B643D">
            <w:pPr>
              <w:rPr>
                <w:rFonts w:asciiTheme="minorHAnsi" w:hAnsiTheme="minorHAnsi"/>
                <w:sz w:val="20"/>
                <w:szCs w:val="20"/>
              </w:rPr>
            </w:pPr>
            <w:r>
              <w:rPr>
                <w:rFonts w:asciiTheme="minorHAnsi" w:hAnsiTheme="minorHAnsi"/>
                <w:sz w:val="20"/>
                <w:szCs w:val="20"/>
              </w:rPr>
              <w:t>Nov 2020 – present</w:t>
            </w:r>
          </w:p>
          <w:p w14:paraId="6278982F" w14:textId="77777777" w:rsidR="00866518" w:rsidRDefault="00866518" w:rsidP="001B643D">
            <w:pPr>
              <w:rPr>
                <w:rFonts w:asciiTheme="minorHAnsi" w:hAnsiTheme="minorHAnsi"/>
                <w:sz w:val="20"/>
                <w:szCs w:val="20"/>
              </w:rPr>
            </w:pPr>
          </w:p>
          <w:p w14:paraId="47733CFB" w14:textId="77777777" w:rsidR="00866518" w:rsidRPr="00997C7F" w:rsidRDefault="00866518" w:rsidP="001B643D">
            <w:pPr>
              <w:rPr>
                <w:rFonts w:asciiTheme="minorHAnsi" w:hAnsiTheme="minorHAnsi"/>
                <w:sz w:val="20"/>
                <w:szCs w:val="20"/>
              </w:rPr>
            </w:pPr>
          </w:p>
        </w:tc>
        <w:tc>
          <w:tcPr>
            <w:tcW w:w="7794" w:type="dxa"/>
          </w:tcPr>
          <w:p w14:paraId="2AF75754" w14:textId="77777777" w:rsidR="00866518" w:rsidRDefault="00866518" w:rsidP="001B643D">
            <w:pPr>
              <w:rPr>
                <w:rFonts w:asciiTheme="minorHAnsi" w:hAnsiTheme="minorHAnsi"/>
                <w:sz w:val="20"/>
                <w:szCs w:val="20"/>
              </w:rPr>
            </w:pPr>
            <w:r>
              <w:rPr>
                <w:rFonts w:asciiTheme="minorHAnsi" w:hAnsiTheme="minorHAnsi"/>
                <w:sz w:val="20"/>
                <w:szCs w:val="20"/>
              </w:rPr>
              <w:t>Sustainability Advisory Panel, Co-Chair</w:t>
            </w:r>
          </w:p>
          <w:p w14:paraId="6DDE0BCD" w14:textId="77777777" w:rsidR="00866518" w:rsidRPr="001C12AF" w:rsidRDefault="00866518" w:rsidP="001B643D">
            <w:pPr>
              <w:rPr>
                <w:rFonts w:asciiTheme="minorHAnsi" w:hAnsiTheme="minorHAnsi"/>
                <w:b/>
                <w:bCs/>
                <w:sz w:val="20"/>
                <w:szCs w:val="20"/>
              </w:rPr>
            </w:pPr>
            <w:r w:rsidRPr="001C12AF">
              <w:rPr>
                <w:rFonts w:asciiTheme="minorHAnsi" w:hAnsiTheme="minorHAnsi"/>
                <w:b/>
                <w:bCs/>
                <w:sz w:val="20"/>
                <w:szCs w:val="20"/>
              </w:rPr>
              <w:t xml:space="preserve">Merck </w:t>
            </w:r>
            <w:proofErr w:type="spellStart"/>
            <w:r w:rsidRPr="001C12AF">
              <w:rPr>
                <w:rFonts w:asciiTheme="minorHAnsi" w:hAnsiTheme="minorHAnsi"/>
                <w:b/>
                <w:bCs/>
                <w:sz w:val="20"/>
                <w:szCs w:val="20"/>
              </w:rPr>
              <w:t>KGaA</w:t>
            </w:r>
            <w:proofErr w:type="spellEnd"/>
          </w:p>
          <w:p w14:paraId="7A77B2F4" w14:textId="77777777" w:rsidR="00866518" w:rsidRDefault="00866518" w:rsidP="001B643D">
            <w:pPr>
              <w:rPr>
                <w:rFonts w:asciiTheme="minorHAnsi" w:hAnsiTheme="minorHAnsi"/>
                <w:b/>
                <w:sz w:val="20"/>
                <w:szCs w:val="20"/>
              </w:rPr>
            </w:pPr>
          </w:p>
          <w:p w14:paraId="5D1921AA" w14:textId="77777777" w:rsidR="00866518" w:rsidRDefault="00866518" w:rsidP="001B643D">
            <w:pPr>
              <w:rPr>
                <w:rFonts w:asciiTheme="minorHAnsi" w:hAnsiTheme="minorHAnsi"/>
                <w:bCs/>
                <w:sz w:val="20"/>
                <w:szCs w:val="20"/>
              </w:rPr>
            </w:pPr>
            <w:r>
              <w:rPr>
                <w:rFonts w:asciiTheme="minorHAnsi" w:hAnsiTheme="minorHAnsi"/>
                <w:bCs/>
                <w:sz w:val="20"/>
                <w:szCs w:val="20"/>
              </w:rPr>
              <w:t>Member of Advisory Board</w:t>
            </w:r>
          </w:p>
          <w:p w14:paraId="282D6DAC" w14:textId="77777777" w:rsidR="00866518" w:rsidRPr="001C12AF" w:rsidRDefault="00866518" w:rsidP="001B643D">
            <w:pPr>
              <w:rPr>
                <w:rFonts w:asciiTheme="minorHAnsi" w:hAnsiTheme="minorHAnsi"/>
                <w:b/>
                <w:sz w:val="20"/>
                <w:szCs w:val="20"/>
              </w:rPr>
            </w:pPr>
            <w:r>
              <w:rPr>
                <w:rFonts w:asciiTheme="minorHAnsi" w:hAnsiTheme="minorHAnsi"/>
                <w:b/>
                <w:sz w:val="20"/>
                <w:szCs w:val="20"/>
              </w:rPr>
              <w:t>AXS Institute for Sustainable Investing</w:t>
            </w:r>
          </w:p>
          <w:p w14:paraId="71D51D13" w14:textId="77777777" w:rsidR="00866518" w:rsidRDefault="00866518" w:rsidP="001B643D">
            <w:pPr>
              <w:rPr>
                <w:rFonts w:asciiTheme="minorHAnsi" w:hAnsiTheme="minorHAnsi"/>
                <w:bCs/>
                <w:sz w:val="20"/>
                <w:szCs w:val="20"/>
              </w:rPr>
            </w:pPr>
          </w:p>
          <w:p w14:paraId="17C94795" w14:textId="77777777" w:rsidR="00866518" w:rsidRDefault="00866518" w:rsidP="001B643D">
            <w:pPr>
              <w:rPr>
                <w:rFonts w:asciiTheme="minorHAnsi" w:hAnsiTheme="minorHAnsi"/>
                <w:bCs/>
                <w:sz w:val="20"/>
                <w:szCs w:val="20"/>
              </w:rPr>
            </w:pPr>
            <w:r>
              <w:rPr>
                <w:rFonts w:asciiTheme="minorHAnsi" w:hAnsiTheme="minorHAnsi"/>
                <w:bCs/>
                <w:sz w:val="20"/>
                <w:szCs w:val="20"/>
              </w:rPr>
              <w:t>Strategic Advisor</w:t>
            </w:r>
          </w:p>
          <w:p w14:paraId="1FCBE557" w14:textId="77777777" w:rsidR="00866518" w:rsidRPr="001C544F" w:rsidRDefault="00866518" w:rsidP="001B643D">
            <w:pPr>
              <w:rPr>
                <w:rFonts w:asciiTheme="minorHAnsi" w:hAnsiTheme="minorHAnsi"/>
                <w:b/>
                <w:sz w:val="20"/>
                <w:szCs w:val="20"/>
              </w:rPr>
            </w:pPr>
            <w:proofErr w:type="spellStart"/>
            <w:r>
              <w:rPr>
                <w:rFonts w:asciiTheme="minorHAnsi" w:hAnsiTheme="minorHAnsi"/>
                <w:b/>
                <w:sz w:val="20"/>
                <w:szCs w:val="20"/>
              </w:rPr>
              <w:t>VeriStell</w:t>
            </w:r>
            <w:proofErr w:type="spellEnd"/>
            <w:r>
              <w:rPr>
                <w:rFonts w:asciiTheme="minorHAnsi" w:hAnsiTheme="minorHAnsi"/>
                <w:b/>
                <w:sz w:val="20"/>
                <w:szCs w:val="20"/>
              </w:rPr>
              <w:t xml:space="preserve"> Institute</w:t>
            </w:r>
          </w:p>
          <w:p w14:paraId="6C29F5A6" w14:textId="77777777" w:rsidR="00866518" w:rsidRDefault="00866518" w:rsidP="001B643D">
            <w:pPr>
              <w:rPr>
                <w:rFonts w:asciiTheme="minorHAnsi" w:hAnsiTheme="minorHAnsi"/>
                <w:bCs/>
                <w:sz w:val="20"/>
                <w:szCs w:val="20"/>
              </w:rPr>
            </w:pPr>
          </w:p>
          <w:p w14:paraId="20C1C03E" w14:textId="77777777" w:rsidR="00866518" w:rsidRDefault="00866518" w:rsidP="001B643D">
            <w:pPr>
              <w:rPr>
                <w:rFonts w:asciiTheme="minorHAnsi" w:hAnsiTheme="minorHAnsi"/>
                <w:bCs/>
                <w:sz w:val="20"/>
                <w:szCs w:val="20"/>
              </w:rPr>
            </w:pPr>
            <w:r>
              <w:rPr>
                <w:rFonts w:asciiTheme="minorHAnsi" w:hAnsiTheme="minorHAnsi"/>
                <w:bCs/>
                <w:sz w:val="20"/>
                <w:szCs w:val="20"/>
              </w:rPr>
              <w:t>ESG Advisory Board</w:t>
            </w:r>
          </w:p>
          <w:p w14:paraId="43F8C365" w14:textId="77777777" w:rsidR="00866518" w:rsidRPr="001C12AF" w:rsidRDefault="00866518" w:rsidP="001B643D">
            <w:pPr>
              <w:rPr>
                <w:rFonts w:asciiTheme="minorHAnsi" w:hAnsiTheme="minorHAnsi"/>
                <w:b/>
                <w:sz w:val="20"/>
                <w:szCs w:val="20"/>
              </w:rPr>
            </w:pPr>
            <w:r>
              <w:rPr>
                <w:rFonts w:asciiTheme="minorHAnsi" w:hAnsiTheme="minorHAnsi"/>
                <w:b/>
                <w:sz w:val="20"/>
                <w:szCs w:val="20"/>
              </w:rPr>
              <w:t>DWS Group</w:t>
            </w:r>
          </w:p>
        </w:tc>
      </w:tr>
    </w:tbl>
    <w:p w14:paraId="297D85F9" w14:textId="6268BB3A" w:rsidR="00A94047" w:rsidRPr="00997C7F" w:rsidRDefault="00A94047" w:rsidP="00691AEA">
      <w:pPr>
        <w:rPr>
          <w:rFonts w:asciiTheme="minorHAnsi" w:hAnsiTheme="minorHAnsi"/>
          <w:sz w:val="20"/>
          <w:szCs w:val="20"/>
        </w:rPr>
      </w:pPr>
      <w:r w:rsidRPr="00997C7F">
        <w:rPr>
          <w:rFonts w:asciiTheme="minorHAnsi" w:hAnsiTheme="minorHAnsi"/>
          <w:b/>
          <w:sz w:val="20"/>
          <w:szCs w:val="20"/>
        </w:rPr>
        <w:t>EDUCATION</w:t>
      </w:r>
    </w:p>
    <w:p w14:paraId="4F89633E" w14:textId="77777777" w:rsidR="00A94047" w:rsidRPr="00997C7F" w:rsidRDefault="00F47252" w:rsidP="00691AEA">
      <w:pPr>
        <w:rPr>
          <w:rFonts w:asciiTheme="minorHAnsi" w:hAnsiTheme="minorHAnsi"/>
          <w:sz w:val="20"/>
          <w:szCs w:val="20"/>
        </w:rPr>
      </w:pPr>
      <w:r w:rsidRPr="00F47252">
        <w:rPr>
          <w:rFonts w:asciiTheme="minorHAnsi" w:hAnsiTheme="minorHAnsi"/>
          <w:noProof/>
          <w:sz w:val="20"/>
          <w:szCs w:val="20"/>
        </w:rPr>
        <w:pict w14:anchorId="5A510C15">
          <v:rect id="_x0000_i1036" alt="" style="width:496.8pt;height:.05pt;mso-width-percent:0;mso-height-percent:0;mso-width-percent:0;mso-height-percent:0" o:hralign="center" o:hrstd="t" o:hr="t" fillcolor="#aaa" stroked="f"/>
        </w:pict>
      </w:r>
    </w:p>
    <w:tbl>
      <w:tblPr>
        <w:tblW w:w="0" w:type="auto"/>
        <w:tblLook w:val="00A0" w:firstRow="1" w:lastRow="0" w:firstColumn="1" w:lastColumn="0" w:noHBand="0" w:noVBand="0"/>
      </w:tblPr>
      <w:tblGrid>
        <w:gridCol w:w="2312"/>
        <w:gridCol w:w="7624"/>
      </w:tblGrid>
      <w:tr w:rsidR="00A94047" w:rsidRPr="00997C7F" w14:paraId="03E83A88" w14:textId="77777777">
        <w:tc>
          <w:tcPr>
            <w:tcW w:w="2358" w:type="dxa"/>
          </w:tcPr>
          <w:p w14:paraId="64B12DCB" w14:textId="77777777" w:rsidR="00A94047" w:rsidRPr="00997C7F" w:rsidRDefault="00A94047" w:rsidP="00691AEA">
            <w:pPr>
              <w:spacing w:line="320" w:lineRule="exact"/>
              <w:rPr>
                <w:rFonts w:asciiTheme="minorHAnsi" w:hAnsiTheme="minorHAnsi"/>
                <w:sz w:val="20"/>
                <w:szCs w:val="20"/>
              </w:rPr>
            </w:pPr>
            <w:r w:rsidRPr="00997C7F">
              <w:rPr>
                <w:rFonts w:asciiTheme="minorHAnsi" w:hAnsiTheme="minorHAnsi"/>
                <w:sz w:val="20"/>
                <w:szCs w:val="20"/>
              </w:rPr>
              <w:t>2009</w:t>
            </w:r>
          </w:p>
          <w:p w14:paraId="7C36B0A4" w14:textId="77777777" w:rsidR="00A94047" w:rsidRPr="00997C7F" w:rsidRDefault="00A94047" w:rsidP="00691AEA">
            <w:pPr>
              <w:spacing w:line="320" w:lineRule="exact"/>
              <w:rPr>
                <w:rFonts w:asciiTheme="minorHAnsi" w:hAnsiTheme="minorHAnsi"/>
                <w:sz w:val="20"/>
                <w:szCs w:val="20"/>
              </w:rPr>
            </w:pPr>
            <w:r w:rsidRPr="00997C7F">
              <w:rPr>
                <w:rFonts w:asciiTheme="minorHAnsi" w:hAnsiTheme="minorHAnsi"/>
                <w:sz w:val="20"/>
                <w:szCs w:val="20"/>
              </w:rPr>
              <w:t>2008</w:t>
            </w:r>
          </w:p>
          <w:p w14:paraId="592372FF" w14:textId="77777777" w:rsidR="00A94047" w:rsidRPr="00997C7F" w:rsidRDefault="00A94047" w:rsidP="00691AEA">
            <w:pPr>
              <w:spacing w:line="320" w:lineRule="exact"/>
              <w:rPr>
                <w:rFonts w:asciiTheme="minorHAnsi" w:hAnsiTheme="minorHAnsi"/>
                <w:sz w:val="20"/>
                <w:szCs w:val="20"/>
              </w:rPr>
            </w:pPr>
            <w:r w:rsidRPr="00997C7F">
              <w:rPr>
                <w:rFonts w:asciiTheme="minorHAnsi" w:hAnsiTheme="minorHAnsi"/>
                <w:sz w:val="20"/>
                <w:szCs w:val="20"/>
              </w:rPr>
              <w:t>2003</w:t>
            </w:r>
          </w:p>
        </w:tc>
        <w:tc>
          <w:tcPr>
            <w:tcW w:w="7794" w:type="dxa"/>
          </w:tcPr>
          <w:p w14:paraId="3FFF7E5F" w14:textId="77777777" w:rsidR="00A94047" w:rsidRPr="00997C7F" w:rsidRDefault="00A94047" w:rsidP="00691AEA">
            <w:pPr>
              <w:spacing w:line="320" w:lineRule="exact"/>
              <w:rPr>
                <w:rFonts w:asciiTheme="minorHAnsi" w:hAnsiTheme="minorHAnsi"/>
                <w:sz w:val="20"/>
                <w:szCs w:val="20"/>
              </w:rPr>
            </w:pPr>
            <w:r w:rsidRPr="00997C7F">
              <w:rPr>
                <w:rFonts w:asciiTheme="minorHAnsi" w:hAnsiTheme="minorHAnsi"/>
                <w:b/>
                <w:sz w:val="20"/>
                <w:szCs w:val="20"/>
              </w:rPr>
              <w:t>PhD Business Economics</w:t>
            </w:r>
            <w:r w:rsidRPr="00997C7F">
              <w:rPr>
                <w:rFonts w:asciiTheme="minorHAnsi" w:hAnsiTheme="minorHAnsi"/>
                <w:sz w:val="20"/>
                <w:szCs w:val="20"/>
              </w:rPr>
              <w:t>, Harvard University</w:t>
            </w:r>
          </w:p>
          <w:p w14:paraId="479FE544" w14:textId="77777777" w:rsidR="00A94047" w:rsidRPr="00997C7F" w:rsidRDefault="00A94047" w:rsidP="00691AEA">
            <w:pPr>
              <w:spacing w:line="320" w:lineRule="exact"/>
              <w:rPr>
                <w:rFonts w:asciiTheme="minorHAnsi" w:hAnsiTheme="minorHAnsi"/>
                <w:sz w:val="20"/>
                <w:szCs w:val="20"/>
              </w:rPr>
            </w:pPr>
            <w:r w:rsidRPr="00997C7F">
              <w:rPr>
                <w:rFonts w:asciiTheme="minorHAnsi" w:hAnsiTheme="minorHAnsi"/>
                <w:b/>
                <w:sz w:val="20"/>
                <w:szCs w:val="20"/>
              </w:rPr>
              <w:t xml:space="preserve">M.A. Economics, </w:t>
            </w:r>
            <w:r w:rsidRPr="00997C7F">
              <w:rPr>
                <w:rFonts w:asciiTheme="minorHAnsi" w:hAnsiTheme="minorHAnsi"/>
                <w:sz w:val="20"/>
                <w:szCs w:val="20"/>
              </w:rPr>
              <w:t>Harvard University</w:t>
            </w:r>
          </w:p>
          <w:p w14:paraId="5C2B4AFA" w14:textId="77777777" w:rsidR="00A94047" w:rsidRPr="00997C7F" w:rsidRDefault="00A94047" w:rsidP="00691AEA">
            <w:pPr>
              <w:spacing w:line="320" w:lineRule="exact"/>
              <w:rPr>
                <w:rFonts w:asciiTheme="minorHAnsi" w:hAnsiTheme="minorHAnsi"/>
                <w:sz w:val="20"/>
                <w:szCs w:val="20"/>
              </w:rPr>
            </w:pPr>
            <w:r w:rsidRPr="00997C7F">
              <w:rPr>
                <w:rFonts w:asciiTheme="minorHAnsi" w:hAnsiTheme="minorHAnsi"/>
                <w:b/>
                <w:sz w:val="20"/>
                <w:szCs w:val="20"/>
              </w:rPr>
              <w:t xml:space="preserve">B.A. Economics and Mathematics, </w:t>
            </w:r>
            <w:r w:rsidRPr="00997C7F">
              <w:rPr>
                <w:rFonts w:asciiTheme="minorHAnsi" w:hAnsiTheme="minorHAnsi"/>
                <w:i/>
                <w:sz w:val="20"/>
                <w:szCs w:val="20"/>
              </w:rPr>
              <w:t xml:space="preserve">magna cum laude, </w:t>
            </w:r>
            <w:r w:rsidRPr="00997C7F">
              <w:rPr>
                <w:rFonts w:asciiTheme="minorHAnsi" w:hAnsiTheme="minorHAnsi"/>
                <w:sz w:val="20"/>
                <w:szCs w:val="20"/>
              </w:rPr>
              <w:t>Yale University</w:t>
            </w:r>
          </w:p>
        </w:tc>
      </w:tr>
    </w:tbl>
    <w:p w14:paraId="1718E74D" w14:textId="77777777" w:rsidR="00F833E7" w:rsidRDefault="00F833E7" w:rsidP="00691AEA">
      <w:pPr>
        <w:rPr>
          <w:rFonts w:asciiTheme="minorHAnsi" w:hAnsiTheme="minorHAnsi"/>
          <w:b/>
          <w:sz w:val="20"/>
          <w:szCs w:val="20"/>
        </w:rPr>
      </w:pPr>
    </w:p>
    <w:p w14:paraId="28838716" w14:textId="6A068493" w:rsidR="00A94047" w:rsidRPr="00997C7F" w:rsidRDefault="00A94047" w:rsidP="00691AEA">
      <w:pPr>
        <w:rPr>
          <w:rFonts w:asciiTheme="minorHAnsi" w:hAnsiTheme="minorHAnsi"/>
          <w:sz w:val="20"/>
          <w:szCs w:val="20"/>
        </w:rPr>
      </w:pPr>
      <w:r w:rsidRPr="00997C7F">
        <w:rPr>
          <w:rFonts w:asciiTheme="minorHAnsi" w:hAnsiTheme="minorHAnsi"/>
          <w:b/>
          <w:sz w:val="20"/>
          <w:szCs w:val="20"/>
        </w:rPr>
        <w:t>PUBLICATIONS</w:t>
      </w:r>
    </w:p>
    <w:p w14:paraId="09374503" w14:textId="44ED67E7" w:rsidR="00F65B8D" w:rsidRPr="00997C7F" w:rsidRDefault="00F47252" w:rsidP="00691AEA">
      <w:pPr>
        <w:rPr>
          <w:rFonts w:asciiTheme="minorHAnsi" w:hAnsiTheme="minorHAnsi"/>
          <w:sz w:val="20"/>
          <w:szCs w:val="20"/>
        </w:rPr>
      </w:pPr>
      <w:r w:rsidRPr="00F47252">
        <w:rPr>
          <w:rFonts w:asciiTheme="minorHAnsi" w:hAnsiTheme="minorHAnsi"/>
          <w:noProof/>
          <w:sz w:val="20"/>
          <w:szCs w:val="20"/>
        </w:rPr>
        <w:pict w14:anchorId="72495FA9">
          <v:rect id="_x0000_i1035" alt="" style="width:496.8pt;height:.05pt;mso-width-percent:0;mso-height-percent:0;mso-width-percent:0;mso-height-percent:0" o:hralign="center" o:hrstd="t" o:hr="t" fillcolor="#aaa" stroked="f"/>
        </w:pict>
      </w:r>
    </w:p>
    <w:p w14:paraId="35D5A5C3" w14:textId="77777777" w:rsidR="00864877" w:rsidRPr="00864877" w:rsidRDefault="00864877" w:rsidP="00691AEA">
      <w:pPr>
        <w:spacing w:line="276" w:lineRule="auto"/>
        <w:ind w:left="720"/>
        <w:rPr>
          <w:rFonts w:asciiTheme="minorHAnsi" w:hAnsiTheme="minorHAnsi"/>
          <w:i/>
          <w:iCs/>
          <w:sz w:val="20"/>
          <w:szCs w:val="20"/>
        </w:rPr>
      </w:pPr>
    </w:p>
    <w:p w14:paraId="08FC86F9" w14:textId="53C0B10D" w:rsidR="000957F5" w:rsidRDefault="000957F5" w:rsidP="000957F5">
      <w:pPr>
        <w:numPr>
          <w:ilvl w:val="0"/>
          <w:numId w:val="22"/>
        </w:numPr>
        <w:spacing w:line="276" w:lineRule="auto"/>
        <w:rPr>
          <w:rFonts w:asciiTheme="minorHAnsi" w:hAnsiTheme="minorHAnsi"/>
          <w:sz w:val="20"/>
          <w:szCs w:val="20"/>
        </w:rPr>
      </w:pPr>
      <w:r w:rsidRPr="00997C7F">
        <w:rPr>
          <w:rFonts w:asciiTheme="minorHAnsi" w:hAnsiTheme="minorHAnsi"/>
          <w:sz w:val="20"/>
          <w:szCs w:val="20"/>
        </w:rPr>
        <w:t>“</w:t>
      </w:r>
      <w:r>
        <w:rPr>
          <w:rFonts w:asciiTheme="minorHAnsi" w:hAnsiTheme="minorHAnsi"/>
          <w:sz w:val="20"/>
          <w:szCs w:val="20"/>
        </w:rPr>
        <w:t xml:space="preserve">Retrospective: </w:t>
      </w:r>
      <w:r w:rsidRPr="00997C7F">
        <w:rPr>
          <w:rFonts w:asciiTheme="minorHAnsi" w:hAnsiTheme="minorHAnsi"/>
          <w:sz w:val="20"/>
          <w:szCs w:val="20"/>
        </w:rPr>
        <w:t xml:space="preserve">What Drives Corporate Social Performance? The Role of Nation-Level Institutions”, with G. Serafeim (HBS), </w:t>
      </w:r>
      <w:r w:rsidRPr="00997C7F">
        <w:rPr>
          <w:rFonts w:asciiTheme="minorHAnsi" w:hAnsiTheme="minorHAnsi"/>
          <w:b/>
          <w:i/>
          <w:sz w:val="20"/>
          <w:szCs w:val="20"/>
        </w:rPr>
        <w:t>Journal of International Business Studies</w:t>
      </w:r>
      <w:r w:rsidRPr="00997C7F">
        <w:rPr>
          <w:rFonts w:asciiTheme="minorHAnsi" w:hAnsiTheme="minorHAnsi"/>
          <w:sz w:val="20"/>
          <w:szCs w:val="20"/>
        </w:rPr>
        <w:t xml:space="preserve">, </w:t>
      </w:r>
      <w:r>
        <w:rPr>
          <w:rFonts w:asciiTheme="minorHAnsi" w:hAnsiTheme="minorHAnsi"/>
          <w:sz w:val="20"/>
          <w:szCs w:val="20"/>
        </w:rPr>
        <w:t xml:space="preserve">2023, </w:t>
      </w:r>
      <w:r>
        <w:rPr>
          <w:rFonts w:asciiTheme="minorHAnsi" w:hAnsiTheme="minorHAnsi"/>
          <w:b/>
          <w:bCs/>
          <w:i/>
          <w:iCs/>
          <w:sz w:val="20"/>
          <w:szCs w:val="20"/>
        </w:rPr>
        <w:t>forthcoming</w:t>
      </w:r>
    </w:p>
    <w:p w14:paraId="557572F8" w14:textId="77777777" w:rsidR="000957F5" w:rsidRPr="000957F5" w:rsidRDefault="000957F5" w:rsidP="000957F5">
      <w:pPr>
        <w:spacing w:line="276" w:lineRule="auto"/>
        <w:ind w:left="720"/>
        <w:rPr>
          <w:rFonts w:asciiTheme="minorHAnsi" w:hAnsiTheme="minorHAnsi"/>
          <w:sz w:val="20"/>
          <w:szCs w:val="20"/>
        </w:rPr>
      </w:pPr>
    </w:p>
    <w:p w14:paraId="07FC2C45" w14:textId="075B2585" w:rsidR="00A05DEA" w:rsidRPr="00851892" w:rsidRDefault="00A05DEA" w:rsidP="00A05DEA">
      <w:pPr>
        <w:pStyle w:val="ListParagraph"/>
        <w:numPr>
          <w:ilvl w:val="0"/>
          <w:numId w:val="22"/>
        </w:numPr>
        <w:spacing w:after="240"/>
        <w:contextualSpacing w:val="0"/>
        <w:rPr>
          <w:rFonts w:asciiTheme="minorHAnsi" w:hAnsiTheme="minorHAnsi"/>
          <w:b/>
          <w:bCs/>
          <w:sz w:val="20"/>
          <w:szCs w:val="20"/>
        </w:rPr>
      </w:pPr>
      <w:r>
        <w:rPr>
          <w:rFonts w:asciiTheme="minorHAnsi" w:hAnsiTheme="minorHAnsi"/>
          <w:sz w:val="20"/>
          <w:szCs w:val="20"/>
        </w:rPr>
        <w:t>“</w:t>
      </w:r>
      <w:r w:rsidR="006A3182" w:rsidRPr="006A3182">
        <w:rPr>
          <w:rFonts w:asciiTheme="minorHAnsi" w:hAnsiTheme="minorHAnsi"/>
          <w:sz w:val="20"/>
          <w:szCs w:val="20"/>
          <w:lang w:val="en-US"/>
        </w:rPr>
        <w:t>The Impact of Perceived Greenwashing on Customer Satisfaction and the Contingent Role of Capability Reputation</w:t>
      </w:r>
      <w:r w:rsidRPr="00EA43F9">
        <w:rPr>
          <w:rFonts w:asciiTheme="minorHAnsi" w:hAnsiTheme="minorHAnsi"/>
          <w:sz w:val="20"/>
          <w:szCs w:val="20"/>
        </w:rPr>
        <w:t xml:space="preserve">” with G. Kassinis (UCY) and Y. </w:t>
      </w:r>
      <w:proofErr w:type="spellStart"/>
      <w:r w:rsidRPr="00EA43F9">
        <w:rPr>
          <w:rFonts w:asciiTheme="minorHAnsi" w:hAnsiTheme="minorHAnsi"/>
          <w:sz w:val="20"/>
          <w:szCs w:val="20"/>
        </w:rPr>
        <w:t>Papagiannakis</w:t>
      </w:r>
      <w:proofErr w:type="spellEnd"/>
      <w:r w:rsidRPr="00EA43F9">
        <w:rPr>
          <w:rFonts w:asciiTheme="minorHAnsi" w:hAnsiTheme="minorHAnsi"/>
          <w:sz w:val="20"/>
          <w:szCs w:val="20"/>
        </w:rPr>
        <w:t xml:space="preserve"> (AUEB),</w:t>
      </w:r>
      <w:r>
        <w:rPr>
          <w:rFonts w:asciiTheme="minorHAnsi" w:hAnsiTheme="minorHAnsi"/>
          <w:sz w:val="20"/>
          <w:szCs w:val="20"/>
        </w:rPr>
        <w:t xml:space="preserve"> </w:t>
      </w:r>
      <w:r w:rsidRPr="008E3AEE">
        <w:rPr>
          <w:rFonts w:asciiTheme="minorHAnsi" w:hAnsiTheme="minorHAnsi"/>
          <w:i/>
          <w:iCs/>
          <w:sz w:val="20"/>
          <w:szCs w:val="20"/>
        </w:rPr>
        <w:t>Journal of Business Ethics</w:t>
      </w:r>
      <w:r>
        <w:rPr>
          <w:rFonts w:asciiTheme="minorHAnsi" w:hAnsiTheme="minorHAnsi"/>
          <w:sz w:val="20"/>
          <w:szCs w:val="20"/>
        </w:rPr>
        <w:t>,</w:t>
      </w:r>
      <w:r w:rsidR="006A3182">
        <w:rPr>
          <w:rFonts w:asciiTheme="minorHAnsi" w:hAnsiTheme="minorHAnsi"/>
          <w:sz w:val="20"/>
          <w:szCs w:val="20"/>
        </w:rPr>
        <w:t xml:space="preserve"> 2022, </w:t>
      </w:r>
      <w:r w:rsidR="006A3182">
        <w:rPr>
          <w:rFonts w:asciiTheme="minorHAnsi" w:hAnsiTheme="minorHAnsi"/>
          <w:bCs/>
          <w:iCs/>
          <w:sz w:val="20"/>
          <w:szCs w:val="20"/>
        </w:rPr>
        <w:t>p. 1-15</w:t>
      </w:r>
    </w:p>
    <w:p w14:paraId="77718DCC" w14:textId="4EBB1D52" w:rsidR="0072390D" w:rsidRPr="006A3182" w:rsidRDefault="0072390D" w:rsidP="0072390D">
      <w:pPr>
        <w:numPr>
          <w:ilvl w:val="0"/>
          <w:numId w:val="22"/>
        </w:numPr>
        <w:contextualSpacing/>
        <w:rPr>
          <w:rFonts w:asciiTheme="minorHAnsi" w:hAnsiTheme="minorHAnsi"/>
          <w:i/>
          <w:sz w:val="18"/>
          <w:szCs w:val="18"/>
        </w:rPr>
      </w:pPr>
      <w:r w:rsidRPr="00997C7F">
        <w:rPr>
          <w:rFonts w:asciiTheme="minorHAnsi" w:hAnsiTheme="minorHAnsi"/>
          <w:sz w:val="20"/>
          <w:szCs w:val="20"/>
        </w:rPr>
        <w:lastRenderedPageBreak/>
        <w:t>“</w:t>
      </w:r>
      <w:r w:rsidRPr="00014ED4">
        <w:rPr>
          <w:rFonts w:asciiTheme="minorHAnsi" w:hAnsiTheme="minorHAnsi"/>
          <w:sz w:val="20"/>
          <w:szCs w:val="20"/>
        </w:rPr>
        <w:t>Strategic Management During the Financial Crisis: How Firms Adjust their Strategic Investments in Response to Credit Market Disruptions</w:t>
      </w:r>
      <w:r>
        <w:rPr>
          <w:rFonts w:asciiTheme="minorHAnsi" w:hAnsiTheme="minorHAnsi"/>
          <w:sz w:val="20"/>
          <w:szCs w:val="20"/>
        </w:rPr>
        <w:t>”, with C. Flammer (BU</w:t>
      </w:r>
      <w:r w:rsidRPr="00997C7F">
        <w:rPr>
          <w:rFonts w:asciiTheme="minorHAnsi" w:hAnsiTheme="minorHAnsi"/>
          <w:sz w:val="20"/>
          <w:szCs w:val="20"/>
        </w:rPr>
        <w:t>)</w:t>
      </w:r>
      <w:r>
        <w:rPr>
          <w:rFonts w:asciiTheme="minorHAnsi" w:hAnsiTheme="minorHAnsi"/>
          <w:sz w:val="20"/>
          <w:szCs w:val="20"/>
        </w:rPr>
        <w:t xml:space="preserve">, </w:t>
      </w:r>
      <w:r w:rsidRPr="00B832FF">
        <w:rPr>
          <w:rFonts w:asciiTheme="minorHAnsi" w:hAnsiTheme="minorHAnsi"/>
          <w:b/>
          <w:i/>
          <w:sz w:val="20"/>
          <w:szCs w:val="20"/>
        </w:rPr>
        <w:t>Strategic Management Journal</w:t>
      </w:r>
      <w:r>
        <w:rPr>
          <w:rFonts w:asciiTheme="minorHAnsi" w:hAnsiTheme="minorHAnsi"/>
          <w:bCs/>
          <w:i/>
          <w:sz w:val="20"/>
          <w:szCs w:val="20"/>
        </w:rPr>
        <w:t xml:space="preserve">, </w:t>
      </w:r>
      <w:r w:rsidR="003C03AF">
        <w:rPr>
          <w:rFonts w:asciiTheme="minorHAnsi" w:hAnsiTheme="minorHAnsi"/>
          <w:bCs/>
          <w:iCs/>
          <w:sz w:val="20"/>
          <w:szCs w:val="20"/>
        </w:rPr>
        <w:t>2021, Vol. 42, No 7, pp. 1275-1298</w:t>
      </w:r>
    </w:p>
    <w:p w14:paraId="7B60A53F" w14:textId="3F205805" w:rsidR="006A3182" w:rsidRPr="006A3182" w:rsidRDefault="006A3182" w:rsidP="006A3182">
      <w:pPr>
        <w:numPr>
          <w:ilvl w:val="1"/>
          <w:numId w:val="22"/>
        </w:numPr>
        <w:contextualSpacing/>
        <w:rPr>
          <w:rStyle w:val="Hyperlink"/>
          <w:rFonts w:asciiTheme="minorHAnsi" w:hAnsiTheme="minorHAnsi" w:cstheme="minorHAnsi"/>
          <w:i/>
          <w:color w:val="auto"/>
          <w:sz w:val="18"/>
          <w:szCs w:val="18"/>
          <w:u w:val="none"/>
        </w:rPr>
      </w:pPr>
      <w:hyperlink r:id="rId10" w:history="1">
        <w:r w:rsidRPr="006A3182">
          <w:rPr>
            <w:rStyle w:val="Hyperlink"/>
            <w:rFonts w:asciiTheme="minorHAnsi" w:hAnsiTheme="minorHAnsi" w:cstheme="minorHAnsi"/>
            <w:bCs/>
            <w:i/>
            <w:sz w:val="20"/>
            <w:szCs w:val="20"/>
          </w:rPr>
          <w:t>Top cited</w:t>
        </w:r>
      </w:hyperlink>
      <w:r w:rsidRPr="006A3182">
        <w:rPr>
          <w:rFonts w:asciiTheme="minorHAnsi" w:hAnsiTheme="minorHAnsi" w:cstheme="minorHAnsi"/>
          <w:bCs/>
          <w:i/>
          <w:sz w:val="20"/>
          <w:szCs w:val="20"/>
        </w:rPr>
        <w:t xml:space="preserve"> SMJ article 2021-2022</w:t>
      </w:r>
    </w:p>
    <w:p w14:paraId="59C1B60A" w14:textId="77777777" w:rsidR="0072390D" w:rsidRDefault="0072390D" w:rsidP="0072390D">
      <w:pPr>
        <w:pStyle w:val="ListParagraph"/>
        <w:rPr>
          <w:rFonts w:asciiTheme="minorHAnsi" w:hAnsiTheme="minorHAnsi"/>
          <w:sz w:val="20"/>
          <w:szCs w:val="20"/>
        </w:rPr>
      </w:pPr>
    </w:p>
    <w:p w14:paraId="23CDD81B" w14:textId="1EAFCFC0" w:rsidR="009F4E11" w:rsidRPr="009F4E11" w:rsidRDefault="009F4E11" w:rsidP="00691AEA">
      <w:pPr>
        <w:pStyle w:val="ListParagraph"/>
        <w:numPr>
          <w:ilvl w:val="0"/>
          <w:numId w:val="22"/>
        </w:numPr>
        <w:rPr>
          <w:rFonts w:asciiTheme="minorHAnsi" w:hAnsiTheme="minorHAnsi"/>
          <w:sz w:val="20"/>
          <w:szCs w:val="20"/>
        </w:rPr>
      </w:pPr>
      <w:r w:rsidRPr="00997C7F">
        <w:rPr>
          <w:rFonts w:asciiTheme="minorHAnsi" w:hAnsiTheme="minorHAnsi"/>
          <w:sz w:val="20"/>
          <w:szCs w:val="20"/>
        </w:rPr>
        <w:t>“</w:t>
      </w:r>
      <w:r>
        <w:rPr>
          <w:rFonts w:asciiTheme="minorHAnsi" w:hAnsiTheme="minorHAnsi"/>
          <w:sz w:val="20"/>
          <w:szCs w:val="20"/>
        </w:rPr>
        <w:t xml:space="preserve">Willing </w:t>
      </w:r>
      <w:r w:rsidRPr="009F4E11">
        <w:rPr>
          <w:rFonts w:asciiTheme="minorHAnsi" w:hAnsiTheme="minorHAnsi"/>
          <w:sz w:val="20"/>
          <w:szCs w:val="20"/>
        </w:rPr>
        <w:t>and</w:t>
      </w:r>
      <w:r>
        <w:rPr>
          <w:rFonts w:asciiTheme="minorHAnsi" w:hAnsiTheme="minorHAnsi"/>
          <w:sz w:val="20"/>
          <w:szCs w:val="20"/>
        </w:rPr>
        <w:t xml:space="preserve"> Able</w:t>
      </w:r>
      <w:r w:rsidRPr="00E54F1F">
        <w:rPr>
          <w:rFonts w:asciiTheme="minorHAnsi" w:hAnsiTheme="minorHAnsi"/>
          <w:sz w:val="20"/>
          <w:szCs w:val="20"/>
        </w:rPr>
        <w:t>: A General Model of Organizational Responses to Normative Pressures</w:t>
      </w:r>
      <w:r>
        <w:rPr>
          <w:rFonts w:asciiTheme="minorHAnsi" w:hAnsiTheme="minorHAnsi"/>
          <w:sz w:val="20"/>
          <w:szCs w:val="20"/>
        </w:rPr>
        <w:t>”, with O. Hawn (UNC</w:t>
      </w:r>
      <w:r w:rsidR="00327CC4">
        <w:rPr>
          <w:rFonts w:asciiTheme="minorHAnsi" w:hAnsiTheme="minorHAnsi"/>
          <w:sz w:val="20"/>
          <w:szCs w:val="20"/>
        </w:rPr>
        <w:t>) and R.</w:t>
      </w:r>
      <w:r w:rsidRPr="00997C7F">
        <w:rPr>
          <w:rFonts w:asciiTheme="minorHAnsi" w:hAnsiTheme="minorHAnsi"/>
          <w:sz w:val="20"/>
          <w:szCs w:val="20"/>
        </w:rPr>
        <w:t xml:space="preserve"> Durand (HEC Paris), </w:t>
      </w:r>
      <w:r w:rsidRPr="009F4E11">
        <w:rPr>
          <w:rFonts w:asciiTheme="minorHAnsi" w:hAnsiTheme="minorHAnsi"/>
          <w:b/>
          <w:i/>
          <w:sz w:val="20"/>
          <w:szCs w:val="20"/>
        </w:rPr>
        <w:t>Academy of Management Review</w:t>
      </w:r>
      <w:r>
        <w:rPr>
          <w:rFonts w:asciiTheme="minorHAnsi" w:hAnsiTheme="minorHAnsi"/>
          <w:i/>
          <w:sz w:val="20"/>
          <w:szCs w:val="20"/>
        </w:rPr>
        <w:t xml:space="preserve">, </w:t>
      </w:r>
      <w:r w:rsidR="004803AB">
        <w:rPr>
          <w:rFonts w:asciiTheme="minorHAnsi" w:hAnsiTheme="minorHAnsi"/>
          <w:iCs/>
          <w:sz w:val="20"/>
          <w:szCs w:val="20"/>
        </w:rPr>
        <w:t xml:space="preserve">2019, </w:t>
      </w:r>
      <w:r w:rsidR="001F59DE">
        <w:rPr>
          <w:rFonts w:asciiTheme="minorHAnsi" w:hAnsiTheme="minorHAnsi"/>
          <w:iCs/>
          <w:sz w:val="20"/>
          <w:szCs w:val="20"/>
        </w:rPr>
        <w:t>Vol. 44, No. 2, pp. 299-320</w:t>
      </w:r>
    </w:p>
    <w:p w14:paraId="4DBF5D85" w14:textId="3266DDA6" w:rsidR="00C945EE" w:rsidRPr="0086129B" w:rsidRDefault="00C945EE" w:rsidP="00691AEA">
      <w:pPr>
        <w:numPr>
          <w:ilvl w:val="0"/>
          <w:numId w:val="22"/>
        </w:numPr>
        <w:spacing w:line="276" w:lineRule="auto"/>
        <w:contextualSpacing/>
        <w:rPr>
          <w:rFonts w:asciiTheme="minorHAnsi" w:hAnsiTheme="minorHAnsi"/>
          <w:i/>
          <w:sz w:val="18"/>
          <w:szCs w:val="18"/>
        </w:rPr>
      </w:pPr>
      <w:r w:rsidRPr="00997C7F">
        <w:rPr>
          <w:rFonts w:asciiTheme="minorHAnsi" w:hAnsiTheme="minorHAnsi"/>
          <w:iCs/>
          <w:sz w:val="20"/>
          <w:szCs w:val="20"/>
        </w:rPr>
        <w:t>“Redefining Strategy in the Age of Sustainability and Social Responsibility</w:t>
      </w:r>
      <w:r w:rsidRPr="004A20D9">
        <w:rPr>
          <w:rFonts w:asciiTheme="minorHAnsi" w:hAnsiTheme="minorHAnsi"/>
          <w:iCs/>
          <w:sz w:val="20"/>
          <w:szCs w:val="20"/>
        </w:rPr>
        <w:t>”,</w:t>
      </w:r>
      <w:r>
        <w:rPr>
          <w:rFonts w:asciiTheme="minorHAnsi" w:hAnsiTheme="minorHAnsi"/>
          <w:iCs/>
          <w:sz w:val="20"/>
          <w:szCs w:val="20"/>
        </w:rPr>
        <w:t xml:space="preserve"> with O. Hawn (UNC),</w:t>
      </w:r>
      <w:r>
        <w:rPr>
          <w:rFonts w:asciiTheme="minorHAnsi" w:hAnsiTheme="minorHAnsi"/>
          <w:i/>
          <w:sz w:val="20"/>
          <w:szCs w:val="20"/>
        </w:rPr>
        <w:t xml:space="preserve"> book chapter</w:t>
      </w:r>
      <w:r w:rsidR="00900F7A">
        <w:rPr>
          <w:rFonts w:asciiTheme="minorHAnsi" w:hAnsiTheme="minorHAnsi"/>
          <w:i/>
          <w:sz w:val="20"/>
          <w:szCs w:val="20"/>
        </w:rPr>
        <w:t xml:space="preserve"> in</w:t>
      </w:r>
      <w:r>
        <w:rPr>
          <w:rFonts w:asciiTheme="minorHAnsi" w:hAnsiTheme="minorHAnsi"/>
          <w:i/>
          <w:sz w:val="20"/>
          <w:szCs w:val="20"/>
        </w:rPr>
        <w:t xml:space="preserve"> </w:t>
      </w:r>
      <w:r w:rsidRPr="001A1EF3">
        <w:rPr>
          <w:rFonts w:asciiTheme="minorHAnsi" w:hAnsiTheme="minorHAnsi"/>
          <w:b/>
          <w:bCs/>
          <w:i/>
          <w:sz w:val="20"/>
          <w:szCs w:val="20"/>
        </w:rPr>
        <w:t>Oxford Handbook of Corporate Social Responsibility: Psychological and Organizational Perspectives</w:t>
      </w:r>
      <w:r>
        <w:rPr>
          <w:rFonts w:asciiTheme="minorHAnsi" w:hAnsiTheme="minorHAnsi"/>
          <w:i/>
          <w:sz w:val="20"/>
          <w:szCs w:val="20"/>
        </w:rPr>
        <w:t xml:space="preserve"> </w:t>
      </w:r>
      <w:r w:rsidR="00900F7A" w:rsidRPr="00A445FB">
        <w:rPr>
          <w:rFonts w:asciiTheme="minorHAnsi" w:hAnsiTheme="minorHAnsi"/>
          <w:iCs/>
          <w:sz w:val="20"/>
          <w:szCs w:val="20"/>
        </w:rPr>
        <w:t>2019</w:t>
      </w:r>
    </w:p>
    <w:p w14:paraId="41738A1D" w14:textId="77777777" w:rsidR="00C945EE" w:rsidRPr="0086129B" w:rsidRDefault="00C945EE" w:rsidP="00691AEA">
      <w:pPr>
        <w:spacing w:line="276" w:lineRule="auto"/>
        <w:ind w:left="720"/>
        <w:contextualSpacing/>
        <w:rPr>
          <w:rFonts w:asciiTheme="minorHAnsi" w:hAnsiTheme="minorHAnsi"/>
          <w:i/>
          <w:sz w:val="18"/>
          <w:szCs w:val="18"/>
        </w:rPr>
      </w:pPr>
    </w:p>
    <w:p w14:paraId="0886495D" w14:textId="427C8182" w:rsidR="00C945EE" w:rsidRPr="00C03175" w:rsidRDefault="00C945EE" w:rsidP="00691AEA">
      <w:pPr>
        <w:numPr>
          <w:ilvl w:val="0"/>
          <w:numId w:val="22"/>
        </w:numPr>
        <w:spacing w:line="276" w:lineRule="auto"/>
        <w:contextualSpacing/>
        <w:rPr>
          <w:rStyle w:val="Hyperlink"/>
          <w:rFonts w:asciiTheme="minorHAnsi" w:hAnsiTheme="minorHAnsi"/>
          <w:i/>
          <w:iCs/>
          <w:color w:val="auto"/>
          <w:sz w:val="20"/>
          <w:szCs w:val="20"/>
          <w:u w:val="none"/>
        </w:rPr>
      </w:pPr>
      <w:r w:rsidRPr="00997C7F">
        <w:rPr>
          <w:rFonts w:asciiTheme="minorHAnsi" w:hAnsiTheme="minorHAnsi"/>
          <w:sz w:val="20"/>
          <w:szCs w:val="20"/>
        </w:rPr>
        <w:t>“The Consequences of Mandatory Corporate Sustainability Reporting: Evidence from Four Countries”, with G. Serafeim (HBS)</w:t>
      </w:r>
      <w:r w:rsidRPr="00997C7F">
        <w:rPr>
          <w:rFonts w:asciiTheme="minorHAnsi" w:hAnsiTheme="minorHAnsi"/>
          <w:i/>
          <w:sz w:val="20"/>
          <w:szCs w:val="20"/>
        </w:rPr>
        <w:t>,</w:t>
      </w:r>
      <w:r>
        <w:rPr>
          <w:rFonts w:asciiTheme="minorHAnsi" w:hAnsiTheme="minorHAnsi"/>
          <w:i/>
          <w:sz w:val="20"/>
          <w:szCs w:val="20"/>
        </w:rPr>
        <w:t xml:space="preserve"> book chapter</w:t>
      </w:r>
      <w:r w:rsidR="00900F7A">
        <w:rPr>
          <w:rFonts w:asciiTheme="minorHAnsi" w:hAnsiTheme="minorHAnsi"/>
          <w:i/>
          <w:sz w:val="20"/>
          <w:szCs w:val="20"/>
        </w:rPr>
        <w:t xml:space="preserve"> in</w:t>
      </w:r>
      <w:r>
        <w:rPr>
          <w:rFonts w:asciiTheme="minorHAnsi" w:hAnsiTheme="minorHAnsi"/>
          <w:i/>
          <w:sz w:val="20"/>
          <w:szCs w:val="20"/>
        </w:rPr>
        <w:t xml:space="preserve"> </w:t>
      </w:r>
      <w:r w:rsidRPr="001A1EF3">
        <w:rPr>
          <w:rFonts w:asciiTheme="minorHAnsi" w:hAnsiTheme="minorHAnsi"/>
          <w:b/>
          <w:bCs/>
          <w:i/>
          <w:sz w:val="20"/>
          <w:szCs w:val="20"/>
        </w:rPr>
        <w:t xml:space="preserve">Oxford Handbook of Corporate Social Responsibility: Psychological and Organizational Perspectives </w:t>
      </w:r>
      <w:r w:rsidRPr="00A445FB">
        <w:rPr>
          <w:rFonts w:asciiTheme="minorHAnsi" w:hAnsiTheme="minorHAnsi"/>
          <w:iCs/>
          <w:sz w:val="20"/>
          <w:szCs w:val="20"/>
        </w:rPr>
        <w:t>201</w:t>
      </w:r>
      <w:r w:rsidR="001A1EF3" w:rsidRPr="00A445FB">
        <w:rPr>
          <w:rFonts w:asciiTheme="minorHAnsi" w:hAnsiTheme="minorHAnsi"/>
          <w:iCs/>
          <w:sz w:val="20"/>
          <w:szCs w:val="20"/>
        </w:rPr>
        <w:t>9</w:t>
      </w:r>
    </w:p>
    <w:p w14:paraId="55E85986" w14:textId="77777777" w:rsidR="00C945EE" w:rsidRDefault="00C945EE" w:rsidP="00691AEA">
      <w:pPr>
        <w:spacing w:line="276" w:lineRule="auto"/>
        <w:ind w:left="360"/>
        <w:rPr>
          <w:rFonts w:asciiTheme="minorHAnsi" w:hAnsiTheme="minorHAnsi"/>
          <w:sz w:val="20"/>
          <w:szCs w:val="20"/>
        </w:rPr>
      </w:pPr>
    </w:p>
    <w:p w14:paraId="3B37B156" w14:textId="614D0F87" w:rsidR="00640BF0" w:rsidRDefault="00AB06FB" w:rsidP="00691AEA">
      <w:pPr>
        <w:numPr>
          <w:ilvl w:val="0"/>
          <w:numId w:val="22"/>
        </w:numPr>
        <w:spacing w:line="276" w:lineRule="auto"/>
        <w:rPr>
          <w:rFonts w:asciiTheme="minorHAnsi" w:hAnsiTheme="minorHAnsi"/>
          <w:sz w:val="20"/>
          <w:szCs w:val="20"/>
        </w:rPr>
      </w:pPr>
      <w:r w:rsidRPr="00801D20">
        <w:rPr>
          <w:rFonts w:asciiTheme="minorHAnsi" w:hAnsiTheme="minorHAnsi"/>
          <w:sz w:val="20"/>
          <w:szCs w:val="20"/>
        </w:rPr>
        <w:t xml:space="preserve"> </w:t>
      </w:r>
      <w:r w:rsidR="00864877" w:rsidRPr="00801D20">
        <w:rPr>
          <w:rFonts w:asciiTheme="minorHAnsi" w:hAnsiTheme="minorHAnsi"/>
          <w:sz w:val="20"/>
          <w:szCs w:val="20"/>
        </w:rPr>
        <w:t>“Mind the Gap: The Interplay Between Internal and External Action</w:t>
      </w:r>
      <w:r w:rsidR="0005678C" w:rsidRPr="00801D20">
        <w:rPr>
          <w:rFonts w:asciiTheme="minorHAnsi" w:hAnsiTheme="minorHAnsi"/>
          <w:sz w:val="20"/>
          <w:szCs w:val="20"/>
        </w:rPr>
        <w:t>s</w:t>
      </w:r>
      <w:r w:rsidR="00864877" w:rsidRPr="00801D20">
        <w:rPr>
          <w:rFonts w:asciiTheme="minorHAnsi" w:hAnsiTheme="minorHAnsi"/>
          <w:sz w:val="20"/>
          <w:szCs w:val="20"/>
        </w:rPr>
        <w:t xml:space="preserve"> in the Case of Corporate Social R</w:t>
      </w:r>
      <w:r w:rsidR="00640BF0" w:rsidRPr="00801D20">
        <w:rPr>
          <w:rFonts w:asciiTheme="minorHAnsi" w:hAnsiTheme="minorHAnsi"/>
          <w:sz w:val="20"/>
          <w:szCs w:val="20"/>
        </w:rPr>
        <w:t>esponsibility”, with O. Hawn (UNC</w:t>
      </w:r>
      <w:r w:rsidR="00864877" w:rsidRPr="00801D20">
        <w:rPr>
          <w:rFonts w:asciiTheme="minorHAnsi" w:hAnsiTheme="minorHAnsi"/>
          <w:sz w:val="20"/>
          <w:szCs w:val="20"/>
        </w:rPr>
        <w:t xml:space="preserve">), </w:t>
      </w:r>
      <w:r w:rsidR="00864877" w:rsidRPr="00801D20">
        <w:rPr>
          <w:rFonts w:asciiTheme="minorHAnsi" w:hAnsiTheme="minorHAnsi"/>
          <w:b/>
          <w:i/>
          <w:sz w:val="20"/>
          <w:szCs w:val="20"/>
        </w:rPr>
        <w:t xml:space="preserve">Strategic Management Journal, </w:t>
      </w:r>
      <w:r w:rsidR="00801D20">
        <w:rPr>
          <w:rFonts w:asciiTheme="minorHAnsi" w:hAnsiTheme="minorHAnsi"/>
          <w:i/>
          <w:sz w:val="20"/>
          <w:szCs w:val="20"/>
        </w:rPr>
        <w:t xml:space="preserve">December 2016, </w:t>
      </w:r>
      <w:r w:rsidR="00801D20">
        <w:rPr>
          <w:rFonts w:asciiTheme="minorHAnsi" w:hAnsiTheme="minorHAnsi"/>
          <w:sz w:val="20"/>
          <w:szCs w:val="20"/>
        </w:rPr>
        <w:t>37(13): 2569-2588</w:t>
      </w:r>
    </w:p>
    <w:p w14:paraId="3CD59B03" w14:textId="77777777" w:rsidR="00801D20" w:rsidRPr="00801D20" w:rsidRDefault="00801D20" w:rsidP="00691AEA">
      <w:pPr>
        <w:spacing w:line="276" w:lineRule="auto"/>
        <w:ind w:left="720"/>
        <w:rPr>
          <w:rFonts w:asciiTheme="minorHAnsi" w:hAnsiTheme="minorHAnsi"/>
          <w:sz w:val="20"/>
          <w:szCs w:val="20"/>
        </w:rPr>
      </w:pPr>
    </w:p>
    <w:p w14:paraId="742CEF30" w14:textId="64599238" w:rsidR="00A67944" w:rsidRPr="00A67944" w:rsidRDefault="004351B9" w:rsidP="00691AEA">
      <w:pPr>
        <w:pStyle w:val="ListParagraph"/>
        <w:numPr>
          <w:ilvl w:val="0"/>
          <w:numId w:val="22"/>
        </w:numPr>
        <w:rPr>
          <w:rFonts w:asciiTheme="minorHAnsi" w:hAnsiTheme="minorHAnsi"/>
          <w:i/>
          <w:sz w:val="18"/>
          <w:szCs w:val="18"/>
        </w:rPr>
      </w:pPr>
      <w:r>
        <w:rPr>
          <w:rFonts w:asciiTheme="minorHAnsi" w:hAnsiTheme="minorHAnsi"/>
          <w:sz w:val="20"/>
          <w:szCs w:val="20"/>
        </w:rPr>
        <w:t xml:space="preserve"> </w:t>
      </w:r>
      <w:r w:rsidR="00A67944" w:rsidRPr="005B6171">
        <w:rPr>
          <w:rFonts w:asciiTheme="minorHAnsi" w:hAnsiTheme="minorHAnsi"/>
          <w:sz w:val="20"/>
          <w:szCs w:val="20"/>
        </w:rPr>
        <w:t>“T</w:t>
      </w:r>
      <w:r w:rsidR="00037843">
        <w:rPr>
          <w:rFonts w:asciiTheme="minorHAnsi" w:hAnsiTheme="minorHAnsi"/>
          <w:sz w:val="20"/>
          <w:szCs w:val="20"/>
        </w:rPr>
        <w:t>he Effect of Target Difficulty</w:t>
      </w:r>
      <w:r w:rsidR="00A67944" w:rsidRPr="005B6171">
        <w:rPr>
          <w:rFonts w:asciiTheme="minorHAnsi" w:hAnsiTheme="minorHAnsi"/>
          <w:sz w:val="20"/>
          <w:szCs w:val="20"/>
        </w:rPr>
        <w:t xml:space="preserve"> on Target Completion: The Case of Reducing Carbon Emissions”, with, </w:t>
      </w:r>
      <w:r w:rsidR="00A67944">
        <w:rPr>
          <w:rFonts w:asciiTheme="minorHAnsi" w:hAnsiTheme="minorHAnsi"/>
          <w:sz w:val="20"/>
          <w:szCs w:val="20"/>
        </w:rPr>
        <w:t xml:space="preserve">X. </w:t>
      </w:r>
      <w:r w:rsidR="00A67944" w:rsidRPr="005B6171">
        <w:rPr>
          <w:rFonts w:asciiTheme="minorHAnsi" w:hAnsiTheme="minorHAnsi"/>
          <w:sz w:val="20"/>
          <w:szCs w:val="20"/>
        </w:rPr>
        <w:t>Li (HBS) and G. Serafeim (HBS),</w:t>
      </w:r>
      <w:r w:rsidR="00A67944" w:rsidRPr="005B6171">
        <w:rPr>
          <w:rFonts w:asciiTheme="minorHAnsi" w:hAnsiTheme="minorHAnsi"/>
          <w:i/>
          <w:sz w:val="20"/>
          <w:szCs w:val="20"/>
        </w:rPr>
        <w:t xml:space="preserve"> </w:t>
      </w:r>
      <w:r w:rsidR="00A67944" w:rsidRPr="005B6171">
        <w:rPr>
          <w:rFonts w:asciiTheme="minorHAnsi" w:hAnsiTheme="minorHAnsi"/>
          <w:b/>
          <w:i/>
          <w:sz w:val="20"/>
          <w:szCs w:val="20"/>
        </w:rPr>
        <w:t>The Accounting Review,</w:t>
      </w:r>
      <w:r w:rsidR="00A67944">
        <w:rPr>
          <w:rFonts w:asciiTheme="minorHAnsi" w:hAnsiTheme="minorHAnsi"/>
          <w:b/>
          <w:i/>
          <w:sz w:val="20"/>
          <w:szCs w:val="20"/>
        </w:rPr>
        <w:t xml:space="preserve"> </w:t>
      </w:r>
      <w:r w:rsidR="00062DCF" w:rsidRPr="00062DCF">
        <w:rPr>
          <w:rFonts w:asciiTheme="minorHAnsi" w:hAnsiTheme="minorHAnsi"/>
          <w:i/>
          <w:sz w:val="20"/>
          <w:szCs w:val="20"/>
        </w:rPr>
        <w:t>September 2016, Vol. 91, No. 5, pp. 1467-1492</w:t>
      </w:r>
    </w:p>
    <w:p w14:paraId="00C3875B" w14:textId="5B4B68ED" w:rsidR="00982F4C" w:rsidRPr="008C23E1" w:rsidRDefault="004351B9" w:rsidP="00691AEA">
      <w:pPr>
        <w:numPr>
          <w:ilvl w:val="0"/>
          <w:numId w:val="22"/>
        </w:numPr>
        <w:spacing w:line="276" w:lineRule="auto"/>
        <w:rPr>
          <w:rFonts w:asciiTheme="minorHAnsi" w:hAnsiTheme="minorHAnsi"/>
          <w:b/>
          <w:i/>
          <w:sz w:val="20"/>
          <w:szCs w:val="20"/>
          <w:lang w:val="en-GB"/>
        </w:rPr>
      </w:pPr>
      <w:r>
        <w:rPr>
          <w:rFonts w:asciiTheme="minorHAnsi" w:hAnsiTheme="minorHAnsi"/>
          <w:sz w:val="20"/>
          <w:szCs w:val="20"/>
        </w:rPr>
        <w:t xml:space="preserve"> </w:t>
      </w:r>
      <w:r w:rsidR="00982F4C" w:rsidRPr="00553DF9">
        <w:rPr>
          <w:rFonts w:asciiTheme="minorHAnsi" w:hAnsiTheme="minorHAnsi"/>
          <w:sz w:val="20"/>
          <w:szCs w:val="20"/>
        </w:rPr>
        <w:t>“The Impact of Corporate Social Responsibility on Investment Recommendations: Analysts’ Perceptions and Shifting Institutional Logics”, with G. Serafeim (HBS),</w:t>
      </w:r>
      <w:r w:rsidR="00982F4C" w:rsidRPr="00553DF9">
        <w:rPr>
          <w:rFonts w:asciiTheme="minorHAnsi" w:hAnsiTheme="minorHAnsi"/>
          <w:b/>
          <w:bCs/>
          <w:i/>
          <w:sz w:val="20"/>
          <w:szCs w:val="20"/>
        </w:rPr>
        <w:t xml:space="preserve"> Strategic Management Journal</w:t>
      </w:r>
      <w:r w:rsidR="00982F4C" w:rsidRPr="00553DF9">
        <w:rPr>
          <w:rFonts w:asciiTheme="minorHAnsi" w:hAnsiTheme="minorHAnsi"/>
          <w:i/>
          <w:sz w:val="20"/>
          <w:szCs w:val="20"/>
        </w:rPr>
        <w:t xml:space="preserve">, </w:t>
      </w:r>
      <w:r w:rsidR="00553DF9" w:rsidRPr="00553DF9">
        <w:rPr>
          <w:rFonts w:asciiTheme="minorHAnsi" w:hAnsiTheme="minorHAnsi"/>
          <w:sz w:val="20"/>
          <w:szCs w:val="20"/>
        </w:rPr>
        <w:t>July 2015, 36(7): 1053-1081</w:t>
      </w:r>
    </w:p>
    <w:p w14:paraId="20236E60" w14:textId="2A4CAA3F" w:rsidR="008C23E1" w:rsidRPr="008C23E1" w:rsidRDefault="008C23E1" w:rsidP="008C23E1">
      <w:pPr>
        <w:numPr>
          <w:ilvl w:val="1"/>
          <w:numId w:val="22"/>
        </w:numPr>
        <w:spacing w:line="276" w:lineRule="auto"/>
        <w:rPr>
          <w:rFonts w:asciiTheme="minorHAnsi" w:hAnsiTheme="minorHAnsi"/>
          <w:i/>
          <w:sz w:val="20"/>
          <w:szCs w:val="20"/>
          <w:lang w:val="en-GB"/>
        </w:rPr>
      </w:pPr>
      <w:r>
        <w:rPr>
          <w:rFonts w:asciiTheme="minorHAnsi" w:hAnsiTheme="minorHAnsi"/>
          <w:i/>
          <w:sz w:val="20"/>
          <w:szCs w:val="20"/>
          <w:lang w:val="en-GB"/>
        </w:rPr>
        <w:t xml:space="preserve">Ranked as </w:t>
      </w:r>
      <w:hyperlink r:id="rId11" w:history="1">
        <w:r>
          <w:rPr>
            <w:rStyle w:val="Hyperlink"/>
            <w:rFonts w:asciiTheme="minorHAnsi" w:hAnsiTheme="minorHAnsi"/>
            <w:i/>
            <w:sz w:val="20"/>
            <w:szCs w:val="20"/>
            <w:lang w:val="en-GB"/>
          </w:rPr>
          <w:t>#6</w:t>
        </w:r>
        <w:r w:rsidRPr="00F42A5E">
          <w:rPr>
            <w:rStyle w:val="Hyperlink"/>
            <w:rFonts w:asciiTheme="minorHAnsi" w:hAnsiTheme="minorHAnsi"/>
            <w:i/>
            <w:sz w:val="20"/>
            <w:szCs w:val="20"/>
            <w:lang w:val="en-GB"/>
          </w:rPr>
          <w:t xml:space="preserve"> most cited paper</w:t>
        </w:r>
      </w:hyperlink>
      <w:r>
        <w:rPr>
          <w:rFonts w:asciiTheme="minorHAnsi" w:hAnsiTheme="minorHAnsi"/>
          <w:i/>
          <w:sz w:val="20"/>
          <w:szCs w:val="20"/>
          <w:lang w:val="en-GB"/>
        </w:rPr>
        <w:t xml:space="preserve"> in the Strategic Management Journal for the 2014-2018 period</w:t>
      </w:r>
    </w:p>
    <w:p w14:paraId="33FA7928" w14:textId="77777777" w:rsidR="00553DF9" w:rsidRPr="00553DF9" w:rsidRDefault="00553DF9" w:rsidP="00691AEA">
      <w:pPr>
        <w:spacing w:line="276" w:lineRule="auto"/>
        <w:ind w:left="720"/>
        <w:rPr>
          <w:rFonts w:asciiTheme="minorHAnsi" w:hAnsiTheme="minorHAnsi"/>
          <w:b/>
          <w:i/>
          <w:sz w:val="20"/>
          <w:szCs w:val="20"/>
          <w:lang w:val="en-GB"/>
        </w:rPr>
      </w:pPr>
    </w:p>
    <w:p w14:paraId="5848099A" w14:textId="77052C3A" w:rsidR="00EF566A" w:rsidRPr="00F42A5E" w:rsidRDefault="004351B9" w:rsidP="00691AEA">
      <w:pPr>
        <w:numPr>
          <w:ilvl w:val="0"/>
          <w:numId w:val="22"/>
        </w:numPr>
        <w:spacing w:line="276" w:lineRule="auto"/>
        <w:rPr>
          <w:rFonts w:asciiTheme="minorHAnsi" w:hAnsiTheme="minorHAnsi"/>
          <w:b/>
          <w:i/>
          <w:sz w:val="20"/>
          <w:szCs w:val="20"/>
          <w:lang w:val="en-GB"/>
        </w:rPr>
      </w:pPr>
      <w:r>
        <w:rPr>
          <w:rFonts w:asciiTheme="minorHAnsi" w:hAnsiTheme="minorHAnsi"/>
          <w:sz w:val="20"/>
          <w:szCs w:val="20"/>
        </w:rPr>
        <w:t xml:space="preserve"> </w:t>
      </w:r>
      <w:r w:rsidR="00E13516" w:rsidRPr="00997C7F">
        <w:rPr>
          <w:rFonts w:asciiTheme="minorHAnsi" w:hAnsiTheme="minorHAnsi"/>
          <w:sz w:val="20"/>
          <w:szCs w:val="20"/>
        </w:rPr>
        <w:t xml:space="preserve">“The Impact of Corporate Sustainability on Organizational Processes and Performance”, with G. Serafeim (HBS), and R. Eccles (HBS), </w:t>
      </w:r>
      <w:r w:rsidR="008A1553" w:rsidRPr="00997C7F">
        <w:rPr>
          <w:rFonts w:asciiTheme="minorHAnsi" w:hAnsiTheme="minorHAnsi"/>
          <w:b/>
          <w:bCs/>
          <w:i/>
          <w:iCs/>
          <w:sz w:val="20"/>
          <w:szCs w:val="20"/>
          <w:lang w:val="en-GB"/>
        </w:rPr>
        <w:t>Management Science</w:t>
      </w:r>
      <w:r w:rsidR="008A1553" w:rsidRPr="00997C7F">
        <w:rPr>
          <w:rFonts w:asciiTheme="minorHAnsi" w:hAnsiTheme="minorHAnsi"/>
          <w:b/>
          <w:i/>
          <w:iCs/>
          <w:sz w:val="20"/>
          <w:szCs w:val="20"/>
          <w:lang w:val="en-GB"/>
        </w:rPr>
        <w:t>, </w:t>
      </w:r>
      <w:r w:rsidR="008A1553" w:rsidRPr="00997C7F">
        <w:rPr>
          <w:rFonts w:asciiTheme="minorHAnsi" w:hAnsiTheme="minorHAnsi"/>
          <w:sz w:val="20"/>
          <w:szCs w:val="20"/>
          <w:lang w:val="en-GB"/>
        </w:rPr>
        <w:t>November 2014, Vol. 60 (11): 2835-2857</w:t>
      </w:r>
    </w:p>
    <w:p w14:paraId="5E270C1E" w14:textId="096CCD05" w:rsidR="00F42A5E" w:rsidRPr="00F42A5E" w:rsidRDefault="00F42A5E" w:rsidP="00F42A5E">
      <w:pPr>
        <w:numPr>
          <w:ilvl w:val="1"/>
          <w:numId w:val="28"/>
        </w:numPr>
        <w:spacing w:line="276" w:lineRule="auto"/>
        <w:rPr>
          <w:rFonts w:asciiTheme="minorHAnsi" w:hAnsiTheme="minorHAnsi"/>
          <w:i/>
          <w:sz w:val="20"/>
          <w:szCs w:val="20"/>
          <w:lang w:val="en-GB"/>
        </w:rPr>
      </w:pPr>
      <w:r>
        <w:rPr>
          <w:rFonts w:asciiTheme="minorHAnsi" w:hAnsiTheme="minorHAnsi"/>
          <w:i/>
          <w:sz w:val="20"/>
          <w:szCs w:val="20"/>
          <w:lang w:val="en-GB"/>
        </w:rPr>
        <w:t xml:space="preserve">Ranked as </w:t>
      </w:r>
      <w:hyperlink r:id="rId12" w:history="1">
        <w:r w:rsidRPr="00F42A5E">
          <w:rPr>
            <w:rStyle w:val="Hyperlink"/>
            <w:rFonts w:asciiTheme="minorHAnsi" w:hAnsiTheme="minorHAnsi"/>
            <w:i/>
            <w:sz w:val="20"/>
            <w:szCs w:val="20"/>
            <w:lang w:val="en-GB"/>
          </w:rPr>
          <w:t>#</w:t>
        </w:r>
        <w:r w:rsidR="00E51662">
          <w:rPr>
            <w:rStyle w:val="Hyperlink"/>
            <w:rFonts w:asciiTheme="minorHAnsi" w:hAnsiTheme="minorHAnsi"/>
            <w:i/>
            <w:sz w:val="20"/>
            <w:szCs w:val="20"/>
            <w:lang w:val="en-GB"/>
          </w:rPr>
          <w:t>2</w:t>
        </w:r>
        <w:r w:rsidRPr="00F42A5E">
          <w:rPr>
            <w:rStyle w:val="Hyperlink"/>
            <w:rFonts w:asciiTheme="minorHAnsi" w:hAnsiTheme="minorHAnsi"/>
            <w:i/>
            <w:sz w:val="20"/>
            <w:szCs w:val="20"/>
            <w:lang w:val="en-GB"/>
          </w:rPr>
          <w:t xml:space="preserve"> most cited paper</w:t>
        </w:r>
      </w:hyperlink>
      <w:r>
        <w:rPr>
          <w:rFonts w:asciiTheme="minorHAnsi" w:hAnsiTheme="minorHAnsi"/>
          <w:i/>
          <w:sz w:val="20"/>
          <w:szCs w:val="20"/>
          <w:lang w:val="en-GB"/>
        </w:rPr>
        <w:t xml:space="preserve"> in Management Science for the 201</w:t>
      </w:r>
      <w:r w:rsidR="00E51662">
        <w:rPr>
          <w:rFonts w:asciiTheme="minorHAnsi" w:hAnsiTheme="minorHAnsi"/>
          <w:i/>
          <w:sz w:val="20"/>
          <w:szCs w:val="20"/>
          <w:lang w:val="en-GB"/>
        </w:rPr>
        <w:t>4</w:t>
      </w:r>
      <w:r>
        <w:rPr>
          <w:rFonts w:asciiTheme="minorHAnsi" w:hAnsiTheme="minorHAnsi"/>
          <w:i/>
          <w:sz w:val="20"/>
          <w:szCs w:val="20"/>
          <w:lang w:val="en-GB"/>
        </w:rPr>
        <w:t>-201</w:t>
      </w:r>
      <w:r w:rsidR="00E51662">
        <w:rPr>
          <w:rFonts w:asciiTheme="minorHAnsi" w:hAnsiTheme="minorHAnsi"/>
          <w:i/>
          <w:sz w:val="20"/>
          <w:szCs w:val="20"/>
          <w:lang w:val="en-GB"/>
        </w:rPr>
        <w:t>8</w:t>
      </w:r>
      <w:r>
        <w:rPr>
          <w:rFonts w:asciiTheme="minorHAnsi" w:hAnsiTheme="minorHAnsi"/>
          <w:i/>
          <w:sz w:val="20"/>
          <w:szCs w:val="20"/>
          <w:lang w:val="en-GB"/>
        </w:rPr>
        <w:t xml:space="preserve"> period</w:t>
      </w:r>
    </w:p>
    <w:p w14:paraId="0665AEFC" w14:textId="77777777" w:rsidR="00EF566A" w:rsidRPr="00997C7F" w:rsidRDefault="00EF566A" w:rsidP="00691AEA">
      <w:pPr>
        <w:ind w:left="720"/>
        <w:rPr>
          <w:rFonts w:asciiTheme="minorHAnsi" w:hAnsiTheme="minorHAnsi"/>
          <w:sz w:val="20"/>
          <w:szCs w:val="20"/>
        </w:rPr>
      </w:pPr>
    </w:p>
    <w:p w14:paraId="4C9973BB" w14:textId="1C7EAF00" w:rsidR="00862C0F" w:rsidRPr="00997C7F" w:rsidRDefault="00BF4552" w:rsidP="00691AEA">
      <w:pPr>
        <w:numPr>
          <w:ilvl w:val="0"/>
          <w:numId w:val="22"/>
        </w:numPr>
        <w:spacing w:line="276" w:lineRule="auto"/>
        <w:rPr>
          <w:rFonts w:asciiTheme="minorHAnsi" w:hAnsiTheme="minorHAnsi"/>
          <w:sz w:val="20"/>
          <w:szCs w:val="20"/>
        </w:rPr>
      </w:pPr>
      <w:r w:rsidRPr="00997C7F">
        <w:rPr>
          <w:rFonts w:asciiTheme="minorHAnsi" w:hAnsiTheme="minorHAnsi"/>
          <w:sz w:val="20"/>
          <w:szCs w:val="20"/>
        </w:rPr>
        <w:t xml:space="preserve"> </w:t>
      </w:r>
      <w:r w:rsidR="00862C0F" w:rsidRPr="00997C7F">
        <w:rPr>
          <w:rFonts w:asciiTheme="minorHAnsi" w:hAnsiTheme="minorHAnsi"/>
          <w:sz w:val="20"/>
          <w:szCs w:val="20"/>
        </w:rPr>
        <w:t xml:space="preserve">“When Do Spinouts Enhance Parent Firm Performance? Evidence from the US Automobile Industry 1890-1986”, </w:t>
      </w:r>
      <w:r w:rsidR="00862C0F" w:rsidRPr="00997C7F">
        <w:rPr>
          <w:rFonts w:asciiTheme="minorHAnsi" w:hAnsiTheme="minorHAnsi"/>
          <w:b/>
          <w:i/>
          <w:sz w:val="20"/>
          <w:szCs w:val="20"/>
        </w:rPr>
        <w:t>Organization Science</w:t>
      </w:r>
      <w:r w:rsidR="00862C0F" w:rsidRPr="00997C7F">
        <w:rPr>
          <w:rFonts w:asciiTheme="minorHAnsi" w:hAnsiTheme="minorHAnsi"/>
          <w:b/>
          <w:i/>
          <w:iCs/>
          <w:sz w:val="20"/>
          <w:szCs w:val="20"/>
        </w:rPr>
        <w:t>,</w:t>
      </w:r>
      <w:r w:rsidR="00862C0F" w:rsidRPr="00997C7F">
        <w:rPr>
          <w:rFonts w:asciiTheme="minorHAnsi" w:hAnsiTheme="minorHAnsi"/>
          <w:i/>
          <w:iCs/>
          <w:sz w:val="20"/>
          <w:szCs w:val="20"/>
        </w:rPr>
        <w:t xml:space="preserve"> </w:t>
      </w:r>
      <w:r w:rsidR="00862C0F" w:rsidRPr="00997C7F">
        <w:rPr>
          <w:rFonts w:asciiTheme="minorHAnsi" w:hAnsiTheme="minorHAnsi"/>
          <w:iCs/>
          <w:sz w:val="20"/>
          <w:szCs w:val="20"/>
        </w:rPr>
        <w:t>2014, Vol. 25(2):</w:t>
      </w:r>
      <w:r w:rsidR="005F3012">
        <w:rPr>
          <w:rFonts w:asciiTheme="minorHAnsi" w:hAnsiTheme="minorHAnsi"/>
          <w:iCs/>
          <w:sz w:val="20"/>
          <w:szCs w:val="20"/>
        </w:rPr>
        <w:t xml:space="preserve"> </w:t>
      </w:r>
      <w:r w:rsidR="00862C0F" w:rsidRPr="00997C7F">
        <w:rPr>
          <w:rFonts w:asciiTheme="minorHAnsi" w:hAnsiTheme="minorHAnsi"/>
          <w:iCs/>
          <w:sz w:val="20"/>
          <w:szCs w:val="20"/>
        </w:rPr>
        <w:t>529-551.</w:t>
      </w:r>
    </w:p>
    <w:p w14:paraId="7A2FBD81" w14:textId="77777777" w:rsidR="00862C0F" w:rsidRPr="00997C7F" w:rsidRDefault="00862C0F" w:rsidP="00691AEA">
      <w:pPr>
        <w:spacing w:line="276" w:lineRule="auto"/>
        <w:rPr>
          <w:rFonts w:asciiTheme="minorHAnsi" w:hAnsiTheme="minorHAnsi"/>
          <w:sz w:val="20"/>
          <w:szCs w:val="20"/>
        </w:rPr>
      </w:pPr>
    </w:p>
    <w:p w14:paraId="5744D69C" w14:textId="430C4547" w:rsidR="00F42A5E" w:rsidRPr="00F42A5E" w:rsidRDefault="00BF4552" w:rsidP="00F42A5E">
      <w:pPr>
        <w:numPr>
          <w:ilvl w:val="0"/>
          <w:numId w:val="22"/>
        </w:numPr>
        <w:spacing w:line="276" w:lineRule="auto"/>
        <w:rPr>
          <w:rFonts w:asciiTheme="minorHAnsi" w:hAnsiTheme="minorHAnsi"/>
          <w:sz w:val="20"/>
          <w:szCs w:val="20"/>
        </w:rPr>
      </w:pPr>
      <w:r w:rsidRPr="00997C7F">
        <w:rPr>
          <w:rFonts w:asciiTheme="minorHAnsi" w:hAnsiTheme="minorHAnsi"/>
          <w:sz w:val="20"/>
          <w:szCs w:val="20"/>
        </w:rPr>
        <w:t xml:space="preserve"> </w:t>
      </w:r>
      <w:r w:rsidR="002C2A28" w:rsidRPr="00997C7F">
        <w:rPr>
          <w:rFonts w:asciiTheme="minorHAnsi" w:hAnsiTheme="minorHAnsi"/>
          <w:sz w:val="20"/>
          <w:szCs w:val="20"/>
        </w:rPr>
        <w:t>“Corporate Sustainability and Access to Finance”, with G</w:t>
      </w:r>
      <w:r w:rsidR="00110B0B" w:rsidRPr="00997C7F">
        <w:rPr>
          <w:rFonts w:asciiTheme="minorHAnsi" w:hAnsiTheme="minorHAnsi"/>
          <w:sz w:val="20"/>
          <w:szCs w:val="20"/>
        </w:rPr>
        <w:t>. S</w:t>
      </w:r>
      <w:r w:rsidR="002C2A28" w:rsidRPr="00997C7F">
        <w:rPr>
          <w:rFonts w:asciiTheme="minorHAnsi" w:hAnsiTheme="minorHAnsi"/>
          <w:sz w:val="20"/>
          <w:szCs w:val="20"/>
        </w:rPr>
        <w:t>erafeim (HBS) and B</w:t>
      </w:r>
      <w:r w:rsidR="00110B0B" w:rsidRPr="00997C7F">
        <w:rPr>
          <w:rFonts w:asciiTheme="minorHAnsi" w:hAnsiTheme="minorHAnsi"/>
          <w:sz w:val="20"/>
          <w:szCs w:val="20"/>
        </w:rPr>
        <w:t xml:space="preserve">. </w:t>
      </w:r>
      <w:r w:rsidR="002C2A28" w:rsidRPr="00997C7F">
        <w:rPr>
          <w:rFonts w:asciiTheme="minorHAnsi" w:hAnsiTheme="minorHAnsi"/>
          <w:sz w:val="20"/>
          <w:szCs w:val="20"/>
        </w:rPr>
        <w:t xml:space="preserve">Cheng (HBS), </w:t>
      </w:r>
      <w:r w:rsidR="002C2A28" w:rsidRPr="00997C7F">
        <w:rPr>
          <w:rFonts w:asciiTheme="minorHAnsi" w:hAnsiTheme="minorHAnsi"/>
          <w:b/>
          <w:i/>
          <w:sz w:val="20"/>
          <w:szCs w:val="20"/>
        </w:rPr>
        <w:t>Strategic Management Journal</w:t>
      </w:r>
      <w:r w:rsidR="002C2A28" w:rsidRPr="00997C7F">
        <w:rPr>
          <w:rFonts w:asciiTheme="minorHAnsi" w:hAnsiTheme="minorHAnsi"/>
          <w:i/>
          <w:sz w:val="20"/>
          <w:szCs w:val="20"/>
        </w:rPr>
        <w:t>,</w:t>
      </w:r>
      <w:r w:rsidR="0034396A" w:rsidRPr="00997C7F">
        <w:rPr>
          <w:rFonts w:asciiTheme="minorHAnsi" w:hAnsiTheme="minorHAnsi"/>
          <w:i/>
          <w:sz w:val="20"/>
          <w:szCs w:val="20"/>
        </w:rPr>
        <w:t xml:space="preserve"> </w:t>
      </w:r>
      <w:r w:rsidR="00AD6EA4" w:rsidRPr="00997C7F">
        <w:rPr>
          <w:rFonts w:asciiTheme="minorHAnsi" w:hAnsiTheme="minorHAnsi"/>
          <w:sz w:val="20"/>
          <w:szCs w:val="20"/>
        </w:rPr>
        <w:t>2014</w:t>
      </w:r>
      <w:r w:rsidR="0034396A" w:rsidRPr="00997C7F">
        <w:rPr>
          <w:rFonts w:asciiTheme="minorHAnsi" w:hAnsiTheme="minorHAnsi"/>
          <w:sz w:val="20"/>
          <w:szCs w:val="20"/>
        </w:rPr>
        <w:t>,</w:t>
      </w:r>
      <w:r w:rsidR="003139B5" w:rsidRPr="00997C7F">
        <w:rPr>
          <w:rFonts w:asciiTheme="minorHAnsi" w:hAnsiTheme="minorHAnsi"/>
          <w:sz w:val="20"/>
          <w:szCs w:val="20"/>
        </w:rPr>
        <w:t xml:space="preserve"> Lead Article,</w:t>
      </w:r>
      <w:r w:rsidR="002C2A28" w:rsidRPr="00997C7F">
        <w:rPr>
          <w:rFonts w:asciiTheme="minorHAnsi" w:hAnsiTheme="minorHAnsi"/>
          <w:i/>
          <w:sz w:val="20"/>
          <w:szCs w:val="20"/>
        </w:rPr>
        <w:t xml:space="preserve"> </w:t>
      </w:r>
      <w:r w:rsidR="00772A7F" w:rsidRPr="00997C7F">
        <w:rPr>
          <w:rFonts w:asciiTheme="minorHAnsi" w:hAnsiTheme="minorHAnsi"/>
          <w:sz w:val="20"/>
          <w:szCs w:val="20"/>
        </w:rPr>
        <w:t>35(1): 1-23</w:t>
      </w:r>
      <w:r w:rsidR="00F42A5E">
        <w:rPr>
          <w:rFonts w:asciiTheme="minorHAnsi" w:hAnsiTheme="minorHAnsi"/>
          <w:sz w:val="20"/>
          <w:szCs w:val="20"/>
        </w:rPr>
        <w:t>.</w:t>
      </w:r>
    </w:p>
    <w:p w14:paraId="155ACBB0" w14:textId="537FEB0E" w:rsidR="00F42A5E" w:rsidRPr="00F42A5E" w:rsidRDefault="00F42A5E" w:rsidP="008C23E1">
      <w:pPr>
        <w:numPr>
          <w:ilvl w:val="1"/>
          <w:numId w:val="29"/>
        </w:numPr>
        <w:spacing w:line="276" w:lineRule="auto"/>
        <w:rPr>
          <w:rFonts w:asciiTheme="minorHAnsi" w:hAnsiTheme="minorHAnsi"/>
          <w:i/>
          <w:sz w:val="20"/>
          <w:szCs w:val="20"/>
          <w:lang w:val="en-GB"/>
        </w:rPr>
      </w:pPr>
      <w:r>
        <w:rPr>
          <w:rFonts w:asciiTheme="minorHAnsi" w:hAnsiTheme="minorHAnsi"/>
          <w:i/>
          <w:sz w:val="20"/>
          <w:szCs w:val="20"/>
          <w:lang w:val="en-GB"/>
        </w:rPr>
        <w:t xml:space="preserve">Ranked as </w:t>
      </w:r>
      <w:hyperlink r:id="rId13" w:history="1">
        <w:r>
          <w:rPr>
            <w:rStyle w:val="Hyperlink"/>
            <w:rFonts w:asciiTheme="minorHAnsi" w:hAnsiTheme="minorHAnsi"/>
            <w:i/>
            <w:sz w:val="20"/>
            <w:szCs w:val="20"/>
            <w:lang w:val="en-GB"/>
          </w:rPr>
          <w:t>#1</w:t>
        </w:r>
        <w:r w:rsidRPr="00F42A5E">
          <w:rPr>
            <w:rStyle w:val="Hyperlink"/>
            <w:rFonts w:asciiTheme="minorHAnsi" w:hAnsiTheme="minorHAnsi"/>
            <w:i/>
            <w:sz w:val="20"/>
            <w:szCs w:val="20"/>
            <w:lang w:val="en-GB"/>
          </w:rPr>
          <w:t xml:space="preserve"> most cited paper</w:t>
        </w:r>
      </w:hyperlink>
      <w:r>
        <w:rPr>
          <w:rFonts w:asciiTheme="minorHAnsi" w:hAnsiTheme="minorHAnsi"/>
          <w:i/>
          <w:sz w:val="20"/>
          <w:szCs w:val="20"/>
          <w:lang w:val="en-GB"/>
        </w:rPr>
        <w:t xml:space="preserve"> in the Strategic Management Journal for the 201</w:t>
      </w:r>
      <w:r w:rsidR="008C23E1">
        <w:rPr>
          <w:rFonts w:asciiTheme="minorHAnsi" w:hAnsiTheme="minorHAnsi"/>
          <w:i/>
          <w:sz w:val="20"/>
          <w:szCs w:val="20"/>
          <w:lang w:val="en-GB"/>
        </w:rPr>
        <w:t>4</w:t>
      </w:r>
      <w:r>
        <w:rPr>
          <w:rFonts w:asciiTheme="minorHAnsi" w:hAnsiTheme="minorHAnsi"/>
          <w:i/>
          <w:sz w:val="20"/>
          <w:szCs w:val="20"/>
          <w:lang w:val="en-GB"/>
        </w:rPr>
        <w:t>-201</w:t>
      </w:r>
      <w:r w:rsidR="008C23E1">
        <w:rPr>
          <w:rFonts w:asciiTheme="minorHAnsi" w:hAnsiTheme="minorHAnsi"/>
          <w:i/>
          <w:sz w:val="20"/>
          <w:szCs w:val="20"/>
          <w:lang w:val="en-GB"/>
        </w:rPr>
        <w:t>8</w:t>
      </w:r>
      <w:r>
        <w:rPr>
          <w:rFonts w:asciiTheme="minorHAnsi" w:hAnsiTheme="minorHAnsi"/>
          <w:i/>
          <w:sz w:val="20"/>
          <w:szCs w:val="20"/>
          <w:lang w:val="en-GB"/>
        </w:rPr>
        <w:t xml:space="preserve"> period</w:t>
      </w:r>
    </w:p>
    <w:p w14:paraId="6824C9AA" w14:textId="77777777" w:rsidR="00A94D47" w:rsidRPr="00997C7F" w:rsidRDefault="00A94D47" w:rsidP="00691AEA">
      <w:pPr>
        <w:spacing w:line="276" w:lineRule="auto"/>
        <w:ind w:left="720"/>
        <w:rPr>
          <w:rFonts w:asciiTheme="minorHAnsi" w:hAnsiTheme="minorHAnsi"/>
          <w:sz w:val="20"/>
          <w:szCs w:val="20"/>
        </w:rPr>
      </w:pPr>
    </w:p>
    <w:p w14:paraId="46DC5D8F" w14:textId="77777777" w:rsidR="00076760" w:rsidRDefault="00AD6EA4" w:rsidP="00691AEA">
      <w:pPr>
        <w:numPr>
          <w:ilvl w:val="0"/>
          <w:numId w:val="22"/>
        </w:numPr>
        <w:spacing w:line="276" w:lineRule="auto"/>
        <w:rPr>
          <w:rFonts w:asciiTheme="minorHAnsi" w:hAnsiTheme="minorHAnsi"/>
          <w:sz w:val="20"/>
          <w:szCs w:val="20"/>
        </w:rPr>
      </w:pPr>
      <w:r w:rsidRPr="00997C7F">
        <w:rPr>
          <w:rFonts w:asciiTheme="minorHAnsi" w:hAnsiTheme="minorHAnsi"/>
          <w:sz w:val="20"/>
          <w:szCs w:val="20"/>
        </w:rPr>
        <w:t xml:space="preserve">“What Drives Corporate Social Performance? The Role of Nation-Level Institutions”, with G. Serafeim (HBS), </w:t>
      </w:r>
      <w:r w:rsidRPr="00997C7F">
        <w:rPr>
          <w:rFonts w:asciiTheme="minorHAnsi" w:hAnsiTheme="minorHAnsi"/>
          <w:b/>
          <w:i/>
          <w:sz w:val="20"/>
          <w:szCs w:val="20"/>
        </w:rPr>
        <w:t>Journal of International Business Studies</w:t>
      </w:r>
      <w:r w:rsidR="004D77AC" w:rsidRPr="00997C7F">
        <w:rPr>
          <w:rFonts w:asciiTheme="minorHAnsi" w:hAnsiTheme="minorHAnsi"/>
          <w:sz w:val="20"/>
          <w:szCs w:val="20"/>
        </w:rPr>
        <w:t>, 2012, Vol</w:t>
      </w:r>
      <w:r w:rsidR="00862C0F" w:rsidRPr="00997C7F">
        <w:rPr>
          <w:rFonts w:asciiTheme="minorHAnsi" w:hAnsiTheme="minorHAnsi"/>
          <w:sz w:val="20"/>
          <w:szCs w:val="20"/>
        </w:rPr>
        <w:t>.</w:t>
      </w:r>
      <w:r w:rsidR="004D77AC" w:rsidRPr="00997C7F">
        <w:rPr>
          <w:rFonts w:asciiTheme="minorHAnsi" w:hAnsiTheme="minorHAnsi"/>
          <w:sz w:val="20"/>
          <w:szCs w:val="20"/>
        </w:rPr>
        <w:t xml:space="preserve"> 43: 834-864</w:t>
      </w:r>
    </w:p>
    <w:p w14:paraId="25FDC093" w14:textId="45CDB617" w:rsidR="00AD6EA4" w:rsidRPr="00997C7F" w:rsidRDefault="00076760" w:rsidP="00076760">
      <w:pPr>
        <w:numPr>
          <w:ilvl w:val="1"/>
          <w:numId w:val="22"/>
        </w:numPr>
        <w:spacing w:line="276" w:lineRule="auto"/>
        <w:rPr>
          <w:rFonts w:asciiTheme="minorHAnsi" w:hAnsiTheme="minorHAnsi"/>
          <w:sz w:val="20"/>
          <w:szCs w:val="20"/>
        </w:rPr>
      </w:pPr>
      <w:r>
        <w:rPr>
          <w:rFonts w:asciiTheme="minorHAnsi" w:hAnsiTheme="minorHAnsi"/>
          <w:i/>
          <w:iCs/>
          <w:sz w:val="20"/>
          <w:szCs w:val="20"/>
        </w:rPr>
        <w:t xml:space="preserve">Winner of The 2022 JIBS Decade Award. </w:t>
      </w:r>
      <w:r w:rsidRPr="00076760">
        <w:rPr>
          <w:rFonts w:asciiTheme="minorHAnsi" w:hAnsiTheme="minorHAnsi"/>
          <w:i/>
          <w:iCs/>
          <w:sz w:val="20"/>
          <w:szCs w:val="20"/>
        </w:rPr>
        <w:t xml:space="preserve">Official award announcement </w:t>
      </w:r>
      <w:hyperlink r:id="rId14" w:history="1">
        <w:r w:rsidRPr="00076760">
          <w:rPr>
            <w:rStyle w:val="Hyperlink"/>
            <w:rFonts w:asciiTheme="minorHAnsi" w:hAnsiTheme="minorHAnsi"/>
            <w:i/>
            <w:iCs/>
            <w:sz w:val="20"/>
            <w:szCs w:val="20"/>
          </w:rPr>
          <w:t>here</w:t>
        </w:r>
      </w:hyperlink>
      <w:r w:rsidRPr="00076760">
        <w:rPr>
          <w:rFonts w:asciiTheme="minorHAnsi" w:hAnsiTheme="minorHAnsi"/>
          <w:i/>
          <w:iCs/>
          <w:sz w:val="20"/>
          <w:szCs w:val="20"/>
        </w:rPr>
        <w:t>.</w:t>
      </w:r>
      <w:r w:rsidR="001825AC" w:rsidRPr="00997C7F">
        <w:rPr>
          <w:rFonts w:asciiTheme="minorHAnsi" w:hAnsiTheme="minorHAnsi"/>
          <w:sz w:val="20"/>
          <w:szCs w:val="20"/>
        </w:rPr>
        <w:br/>
      </w:r>
    </w:p>
    <w:p w14:paraId="66597238" w14:textId="5642E8BD" w:rsidR="00A94D47" w:rsidRPr="00997C7F" w:rsidRDefault="00BF4552" w:rsidP="00691AEA">
      <w:pPr>
        <w:numPr>
          <w:ilvl w:val="0"/>
          <w:numId w:val="22"/>
        </w:numPr>
        <w:spacing w:line="276" w:lineRule="auto"/>
        <w:rPr>
          <w:rFonts w:asciiTheme="minorHAnsi" w:hAnsiTheme="minorHAnsi"/>
          <w:sz w:val="20"/>
          <w:szCs w:val="20"/>
        </w:rPr>
      </w:pPr>
      <w:r w:rsidRPr="00997C7F">
        <w:rPr>
          <w:rFonts w:asciiTheme="minorHAnsi" w:hAnsiTheme="minorHAnsi"/>
          <w:sz w:val="20"/>
          <w:szCs w:val="20"/>
        </w:rPr>
        <w:t xml:space="preserve"> </w:t>
      </w:r>
      <w:r w:rsidR="00A94D47" w:rsidRPr="00997C7F">
        <w:rPr>
          <w:rFonts w:asciiTheme="minorHAnsi" w:hAnsiTheme="minorHAnsi"/>
          <w:sz w:val="20"/>
          <w:szCs w:val="20"/>
        </w:rPr>
        <w:t xml:space="preserve">“Effects of Capacity on Sales Under Alternative Supply Contracts”, with Julie H. Mortimer and Richard Mortimer, </w:t>
      </w:r>
      <w:r w:rsidR="00A94D47" w:rsidRPr="00997C7F">
        <w:rPr>
          <w:rFonts w:asciiTheme="minorHAnsi" w:hAnsiTheme="minorHAnsi"/>
          <w:b/>
          <w:bCs/>
          <w:i/>
          <w:iCs/>
          <w:sz w:val="20"/>
          <w:szCs w:val="20"/>
        </w:rPr>
        <w:t>Journal of Industrial Economics</w:t>
      </w:r>
      <w:r w:rsidR="00A94D47" w:rsidRPr="00997C7F">
        <w:rPr>
          <w:rFonts w:asciiTheme="minorHAnsi" w:hAnsiTheme="minorHAnsi"/>
          <w:sz w:val="20"/>
          <w:szCs w:val="20"/>
        </w:rPr>
        <w:t>, Volume 59, Issue 1, March 2011, p.117.</w:t>
      </w:r>
    </w:p>
    <w:p w14:paraId="107FCB07" w14:textId="77777777" w:rsidR="00A94D47" w:rsidRPr="00997C7F" w:rsidRDefault="00A94D47" w:rsidP="00691AEA">
      <w:pPr>
        <w:spacing w:line="276" w:lineRule="auto"/>
        <w:ind w:left="720"/>
        <w:rPr>
          <w:rFonts w:asciiTheme="minorHAnsi" w:hAnsiTheme="minorHAnsi"/>
          <w:sz w:val="20"/>
          <w:szCs w:val="20"/>
        </w:rPr>
      </w:pPr>
    </w:p>
    <w:p w14:paraId="0A6703A1" w14:textId="2C0E3902" w:rsidR="001F6AC0" w:rsidRPr="00866518" w:rsidRDefault="00A94047" w:rsidP="00691AEA">
      <w:pPr>
        <w:numPr>
          <w:ilvl w:val="0"/>
          <w:numId w:val="22"/>
        </w:numPr>
        <w:spacing w:line="276" w:lineRule="auto"/>
        <w:rPr>
          <w:rFonts w:asciiTheme="minorHAnsi" w:hAnsiTheme="minorHAnsi"/>
          <w:sz w:val="20"/>
          <w:szCs w:val="20"/>
        </w:rPr>
      </w:pPr>
      <w:r w:rsidRPr="00997C7F">
        <w:rPr>
          <w:rFonts w:asciiTheme="minorHAnsi" w:hAnsiTheme="minorHAnsi"/>
          <w:sz w:val="20"/>
          <w:szCs w:val="20"/>
        </w:rPr>
        <w:t>"A Textbook Example of International Price Discrimination", with C.</w:t>
      </w:r>
      <w:r w:rsidR="00FC29FF" w:rsidRPr="00997C7F">
        <w:rPr>
          <w:rFonts w:asciiTheme="minorHAnsi" w:hAnsiTheme="minorHAnsi"/>
          <w:sz w:val="20"/>
          <w:szCs w:val="20"/>
        </w:rPr>
        <w:t xml:space="preserve"> </w:t>
      </w:r>
      <w:proofErr w:type="spellStart"/>
      <w:r w:rsidRPr="00997C7F">
        <w:rPr>
          <w:rFonts w:asciiTheme="minorHAnsi" w:hAnsiTheme="minorHAnsi"/>
          <w:sz w:val="20"/>
          <w:szCs w:val="20"/>
        </w:rPr>
        <w:t>Cabolis</w:t>
      </w:r>
      <w:proofErr w:type="spellEnd"/>
      <w:r w:rsidRPr="00997C7F">
        <w:rPr>
          <w:rFonts w:asciiTheme="minorHAnsi" w:hAnsiTheme="minorHAnsi"/>
          <w:sz w:val="20"/>
          <w:szCs w:val="20"/>
        </w:rPr>
        <w:t>, S.</w:t>
      </w:r>
      <w:r w:rsidR="00FC29FF" w:rsidRPr="00997C7F">
        <w:rPr>
          <w:rFonts w:asciiTheme="minorHAnsi" w:hAnsiTheme="minorHAnsi"/>
          <w:sz w:val="20"/>
          <w:szCs w:val="20"/>
        </w:rPr>
        <w:t xml:space="preserve"> </w:t>
      </w:r>
      <w:proofErr w:type="spellStart"/>
      <w:r w:rsidRPr="00997C7F">
        <w:rPr>
          <w:rFonts w:asciiTheme="minorHAnsi" w:hAnsiTheme="minorHAnsi"/>
          <w:sz w:val="20"/>
          <w:szCs w:val="20"/>
        </w:rPr>
        <w:t>Clerides</w:t>
      </w:r>
      <w:proofErr w:type="spellEnd"/>
      <w:r w:rsidRPr="00997C7F">
        <w:rPr>
          <w:rFonts w:asciiTheme="minorHAnsi" w:hAnsiTheme="minorHAnsi"/>
          <w:sz w:val="20"/>
          <w:szCs w:val="20"/>
        </w:rPr>
        <w:t xml:space="preserve"> and D</w:t>
      </w:r>
      <w:r w:rsidR="00110B0B" w:rsidRPr="00997C7F">
        <w:rPr>
          <w:rFonts w:asciiTheme="minorHAnsi" w:hAnsiTheme="minorHAnsi"/>
          <w:sz w:val="20"/>
          <w:szCs w:val="20"/>
        </w:rPr>
        <w:t>.</w:t>
      </w:r>
      <w:r w:rsidR="00FC29FF" w:rsidRPr="00997C7F">
        <w:rPr>
          <w:rFonts w:asciiTheme="minorHAnsi" w:hAnsiTheme="minorHAnsi"/>
          <w:sz w:val="20"/>
          <w:szCs w:val="20"/>
        </w:rPr>
        <w:t xml:space="preserve"> </w:t>
      </w:r>
      <w:proofErr w:type="spellStart"/>
      <w:r w:rsidRPr="00997C7F">
        <w:rPr>
          <w:rFonts w:asciiTheme="minorHAnsi" w:hAnsiTheme="minorHAnsi"/>
          <w:sz w:val="20"/>
          <w:szCs w:val="20"/>
        </w:rPr>
        <w:t>Senft</w:t>
      </w:r>
      <w:proofErr w:type="spellEnd"/>
      <w:r w:rsidRPr="00997C7F">
        <w:rPr>
          <w:rFonts w:asciiTheme="minorHAnsi" w:hAnsiTheme="minorHAnsi"/>
          <w:sz w:val="20"/>
          <w:szCs w:val="20"/>
        </w:rPr>
        <w:t xml:space="preserve">, </w:t>
      </w:r>
      <w:r w:rsidRPr="00997C7F">
        <w:rPr>
          <w:rFonts w:asciiTheme="minorHAnsi" w:hAnsiTheme="minorHAnsi"/>
          <w:b/>
          <w:i/>
          <w:iCs/>
          <w:sz w:val="20"/>
          <w:szCs w:val="20"/>
        </w:rPr>
        <w:t>Economic Letters</w:t>
      </w:r>
      <w:r w:rsidRPr="00997C7F">
        <w:rPr>
          <w:rFonts w:asciiTheme="minorHAnsi" w:hAnsiTheme="minorHAnsi"/>
          <w:bCs/>
          <w:sz w:val="20"/>
          <w:szCs w:val="20"/>
        </w:rPr>
        <w:t>, Volume 95, Issue 1, April 2007, p.91</w:t>
      </w:r>
      <w:r w:rsidR="009C2F4A" w:rsidRPr="00997C7F">
        <w:rPr>
          <w:rFonts w:asciiTheme="minorHAnsi" w:hAnsiTheme="minorHAnsi"/>
          <w:bCs/>
          <w:sz w:val="20"/>
          <w:szCs w:val="20"/>
        </w:rPr>
        <w:t>.</w:t>
      </w:r>
    </w:p>
    <w:p w14:paraId="6594B5E3" w14:textId="56DD958D" w:rsidR="00866518" w:rsidRDefault="00866518" w:rsidP="00B47E76">
      <w:pPr>
        <w:spacing w:line="360" w:lineRule="auto"/>
        <w:ind w:left="360"/>
        <w:rPr>
          <w:rFonts w:asciiTheme="minorHAnsi" w:hAnsiTheme="minorHAnsi"/>
          <w:sz w:val="20"/>
          <w:szCs w:val="20"/>
          <w:u w:val="single"/>
        </w:rPr>
      </w:pPr>
    </w:p>
    <w:p w14:paraId="0DBF24FB" w14:textId="78FA7417" w:rsidR="006A3182" w:rsidRDefault="006A3182" w:rsidP="00B47E76">
      <w:pPr>
        <w:spacing w:line="360" w:lineRule="auto"/>
        <w:ind w:left="360"/>
        <w:rPr>
          <w:rFonts w:asciiTheme="minorHAnsi" w:hAnsiTheme="minorHAnsi"/>
          <w:sz w:val="20"/>
          <w:szCs w:val="20"/>
          <w:u w:val="single"/>
        </w:rPr>
      </w:pPr>
    </w:p>
    <w:p w14:paraId="3B449E6D" w14:textId="77777777" w:rsidR="006A3182" w:rsidRDefault="006A3182" w:rsidP="00B47E76">
      <w:pPr>
        <w:spacing w:line="360" w:lineRule="auto"/>
        <w:ind w:left="360"/>
        <w:rPr>
          <w:rFonts w:asciiTheme="minorHAnsi" w:hAnsiTheme="minorHAnsi"/>
          <w:sz w:val="20"/>
          <w:szCs w:val="20"/>
          <w:u w:val="single"/>
        </w:rPr>
      </w:pPr>
    </w:p>
    <w:p w14:paraId="1EACDE34" w14:textId="58349998" w:rsidR="00B47E76" w:rsidRPr="000438D6" w:rsidRDefault="00B47E76" w:rsidP="00B47E76">
      <w:pPr>
        <w:spacing w:line="360" w:lineRule="auto"/>
        <w:ind w:left="360"/>
        <w:rPr>
          <w:rFonts w:asciiTheme="minorHAnsi" w:hAnsiTheme="minorHAnsi"/>
          <w:sz w:val="20"/>
          <w:szCs w:val="20"/>
          <w:u w:val="single"/>
        </w:rPr>
      </w:pPr>
      <w:r w:rsidRPr="000438D6">
        <w:rPr>
          <w:rFonts w:asciiTheme="minorHAnsi" w:hAnsiTheme="minorHAnsi"/>
          <w:sz w:val="20"/>
          <w:szCs w:val="20"/>
          <w:u w:val="single"/>
        </w:rPr>
        <w:lastRenderedPageBreak/>
        <w:t xml:space="preserve">Citation Count </w:t>
      </w:r>
      <w:r>
        <w:rPr>
          <w:rFonts w:asciiTheme="minorHAnsi" w:hAnsiTheme="minorHAnsi"/>
          <w:sz w:val="20"/>
          <w:szCs w:val="20"/>
          <w:u w:val="single"/>
        </w:rPr>
        <w:t xml:space="preserve">/ Impact </w:t>
      </w:r>
      <w:r w:rsidRPr="000438D6">
        <w:rPr>
          <w:rFonts w:asciiTheme="minorHAnsi" w:hAnsiTheme="minorHAnsi"/>
          <w:sz w:val="20"/>
          <w:szCs w:val="20"/>
          <w:u w:val="single"/>
        </w:rPr>
        <w:t xml:space="preserve">as of </w:t>
      </w:r>
      <w:r w:rsidR="006A3182">
        <w:rPr>
          <w:rFonts w:asciiTheme="minorHAnsi" w:hAnsiTheme="minorHAnsi"/>
          <w:sz w:val="20"/>
          <w:szCs w:val="20"/>
          <w:u w:val="single"/>
        </w:rPr>
        <w:t>February 27</w:t>
      </w:r>
      <w:r w:rsidR="006A3182" w:rsidRPr="006A3182">
        <w:rPr>
          <w:rFonts w:asciiTheme="minorHAnsi" w:hAnsiTheme="minorHAnsi"/>
          <w:sz w:val="20"/>
          <w:szCs w:val="20"/>
          <w:u w:val="single"/>
          <w:vertAlign w:val="superscript"/>
        </w:rPr>
        <w:t>th</w:t>
      </w:r>
      <w:r w:rsidR="006A3182">
        <w:rPr>
          <w:rFonts w:asciiTheme="minorHAnsi" w:hAnsiTheme="minorHAnsi"/>
          <w:sz w:val="20"/>
          <w:szCs w:val="20"/>
          <w:u w:val="single"/>
        </w:rPr>
        <w:t>, 2023</w:t>
      </w:r>
    </w:p>
    <w:p w14:paraId="68D52F9A" w14:textId="028DDE38" w:rsidR="00B47E76" w:rsidRPr="000438D6" w:rsidRDefault="00B47E76" w:rsidP="00B47E76">
      <w:pPr>
        <w:spacing w:line="360" w:lineRule="auto"/>
        <w:ind w:left="360"/>
        <w:rPr>
          <w:rFonts w:asciiTheme="minorHAnsi" w:hAnsiTheme="minorHAnsi"/>
          <w:b/>
          <w:sz w:val="20"/>
          <w:szCs w:val="20"/>
        </w:rPr>
      </w:pPr>
      <w:r w:rsidRPr="000438D6">
        <w:rPr>
          <w:rFonts w:asciiTheme="minorHAnsi" w:hAnsiTheme="minorHAnsi"/>
          <w:sz w:val="20"/>
          <w:szCs w:val="20"/>
        </w:rPr>
        <w:t>Google Scholar:</w:t>
      </w:r>
      <w:r w:rsidRPr="000438D6">
        <w:rPr>
          <w:rFonts w:asciiTheme="minorHAnsi" w:hAnsiTheme="minorHAnsi"/>
          <w:b/>
          <w:sz w:val="20"/>
          <w:szCs w:val="20"/>
        </w:rPr>
        <w:t xml:space="preserve"> </w:t>
      </w:r>
      <w:r w:rsidR="006D4F46">
        <w:rPr>
          <w:rFonts w:asciiTheme="minorHAnsi" w:hAnsiTheme="minorHAnsi"/>
          <w:b/>
          <w:sz w:val="20"/>
          <w:szCs w:val="20"/>
        </w:rPr>
        <w:t>10</w:t>
      </w:r>
      <w:r>
        <w:rPr>
          <w:rFonts w:asciiTheme="minorHAnsi" w:hAnsiTheme="minorHAnsi"/>
          <w:b/>
          <w:sz w:val="20"/>
          <w:szCs w:val="20"/>
        </w:rPr>
        <w:t>,</w:t>
      </w:r>
      <w:r w:rsidR="006A3182">
        <w:rPr>
          <w:rFonts w:asciiTheme="minorHAnsi" w:hAnsiTheme="minorHAnsi"/>
          <w:b/>
          <w:sz w:val="20"/>
          <w:szCs w:val="20"/>
        </w:rPr>
        <w:t>761</w:t>
      </w:r>
    </w:p>
    <w:p w14:paraId="5590286C" w14:textId="39A3C3C8" w:rsidR="00B47E76" w:rsidRPr="003730CC" w:rsidRDefault="00B47E76" w:rsidP="00B47E76">
      <w:pPr>
        <w:spacing w:line="360" w:lineRule="auto"/>
        <w:ind w:left="360"/>
        <w:rPr>
          <w:rFonts w:asciiTheme="minorHAnsi" w:hAnsiTheme="minorHAnsi"/>
          <w:b/>
          <w:sz w:val="20"/>
          <w:szCs w:val="20"/>
        </w:rPr>
      </w:pPr>
      <w:r w:rsidRPr="000438D6">
        <w:rPr>
          <w:rFonts w:asciiTheme="minorHAnsi" w:hAnsiTheme="minorHAnsi"/>
          <w:sz w:val="20"/>
          <w:szCs w:val="20"/>
        </w:rPr>
        <w:t>Web of Science (</w:t>
      </w:r>
      <w:proofErr w:type="spellStart"/>
      <w:r w:rsidRPr="000438D6">
        <w:rPr>
          <w:rFonts w:asciiTheme="minorHAnsi" w:hAnsiTheme="minorHAnsi"/>
          <w:sz w:val="20"/>
          <w:szCs w:val="20"/>
        </w:rPr>
        <w:t>ResearcherID</w:t>
      </w:r>
      <w:proofErr w:type="spellEnd"/>
      <w:r w:rsidRPr="000438D6">
        <w:rPr>
          <w:rFonts w:asciiTheme="minorHAnsi" w:hAnsiTheme="minorHAnsi"/>
          <w:sz w:val="20"/>
          <w:szCs w:val="20"/>
        </w:rPr>
        <w:t>):</w:t>
      </w:r>
      <w:r w:rsidRPr="000438D6">
        <w:rPr>
          <w:rFonts w:asciiTheme="minorHAnsi" w:hAnsiTheme="minorHAnsi"/>
          <w:b/>
          <w:sz w:val="20"/>
          <w:szCs w:val="20"/>
        </w:rPr>
        <w:t xml:space="preserve"> </w:t>
      </w:r>
      <w:r w:rsidR="006D4F46">
        <w:rPr>
          <w:rFonts w:asciiTheme="minorHAnsi" w:hAnsiTheme="minorHAnsi"/>
          <w:b/>
          <w:sz w:val="20"/>
          <w:szCs w:val="20"/>
        </w:rPr>
        <w:t>3,</w:t>
      </w:r>
      <w:r w:rsidR="001F5925">
        <w:rPr>
          <w:rFonts w:asciiTheme="minorHAnsi" w:hAnsiTheme="minorHAnsi"/>
          <w:b/>
          <w:sz w:val="20"/>
          <w:szCs w:val="20"/>
        </w:rPr>
        <w:t>344</w:t>
      </w:r>
    </w:p>
    <w:p w14:paraId="166B8C48" w14:textId="77777777" w:rsidR="00B47E76" w:rsidRPr="003730CC" w:rsidRDefault="00B47E76" w:rsidP="00B47E76">
      <w:pPr>
        <w:spacing w:line="360" w:lineRule="auto"/>
        <w:ind w:left="360"/>
        <w:rPr>
          <w:rFonts w:asciiTheme="minorHAnsi" w:hAnsiTheme="minorHAnsi"/>
          <w:color w:val="0000FF"/>
          <w:sz w:val="20"/>
          <w:szCs w:val="20"/>
          <w:u w:val="single"/>
        </w:rPr>
      </w:pPr>
      <w:r w:rsidRPr="003730CC">
        <w:rPr>
          <w:rFonts w:asciiTheme="minorHAnsi" w:hAnsiTheme="minorHAnsi"/>
          <w:sz w:val="20"/>
          <w:szCs w:val="20"/>
        </w:rPr>
        <w:t>SSRN Author Page:</w:t>
      </w:r>
      <w:r w:rsidRPr="00997C7F">
        <w:rPr>
          <w:rFonts w:asciiTheme="minorHAnsi" w:hAnsiTheme="minorHAnsi"/>
          <w:b/>
          <w:sz w:val="20"/>
          <w:szCs w:val="20"/>
        </w:rPr>
        <w:t xml:space="preserve">  </w:t>
      </w:r>
      <w:hyperlink r:id="rId15" w:history="1">
        <w:r w:rsidRPr="00997C7F">
          <w:rPr>
            <w:rStyle w:val="Hyperlink"/>
            <w:rFonts w:asciiTheme="minorHAnsi" w:hAnsiTheme="minorHAnsi"/>
            <w:sz w:val="20"/>
            <w:szCs w:val="20"/>
          </w:rPr>
          <w:t>http://papers.ssrn.com/sol3/cf_dev/AbsByAuth.cfm?per_id=521461</w:t>
        </w:r>
      </w:hyperlink>
    </w:p>
    <w:p w14:paraId="36F15FDA" w14:textId="77777777" w:rsidR="00B47E76" w:rsidRPr="003730CC" w:rsidRDefault="00B47E76" w:rsidP="00B47E76">
      <w:pPr>
        <w:spacing w:line="360" w:lineRule="auto"/>
        <w:ind w:left="360"/>
        <w:rPr>
          <w:rFonts w:asciiTheme="minorHAnsi" w:hAnsiTheme="minorHAnsi"/>
          <w:color w:val="0000FF"/>
          <w:sz w:val="20"/>
          <w:szCs w:val="20"/>
          <w:u w:val="single"/>
        </w:rPr>
      </w:pPr>
      <w:r w:rsidRPr="003730CC">
        <w:rPr>
          <w:rFonts w:asciiTheme="minorHAnsi" w:hAnsiTheme="minorHAnsi"/>
          <w:sz w:val="20"/>
          <w:szCs w:val="20"/>
        </w:rPr>
        <w:t>Google Scholar Page:</w:t>
      </w:r>
      <w:r w:rsidRPr="00997C7F">
        <w:rPr>
          <w:rFonts w:asciiTheme="minorHAnsi" w:hAnsiTheme="minorHAnsi"/>
          <w:sz w:val="20"/>
          <w:szCs w:val="20"/>
        </w:rPr>
        <w:t xml:space="preserve"> </w:t>
      </w:r>
      <w:hyperlink r:id="rId16" w:history="1">
        <w:r w:rsidRPr="00997C7F">
          <w:rPr>
            <w:rStyle w:val="Hyperlink"/>
            <w:rFonts w:asciiTheme="minorHAnsi" w:hAnsiTheme="minorHAnsi"/>
            <w:sz w:val="20"/>
            <w:szCs w:val="20"/>
          </w:rPr>
          <w:t>http://scholar.google.co.uk/citations?user=JnUyhAwAAAAJ&amp;hl=en</w:t>
        </w:r>
      </w:hyperlink>
    </w:p>
    <w:p w14:paraId="458105BE" w14:textId="77777777" w:rsidR="000957F5" w:rsidRDefault="000957F5" w:rsidP="00691AEA">
      <w:pPr>
        <w:rPr>
          <w:rFonts w:asciiTheme="minorHAnsi" w:hAnsiTheme="minorHAnsi"/>
          <w:b/>
          <w:sz w:val="20"/>
          <w:szCs w:val="20"/>
        </w:rPr>
      </w:pPr>
    </w:p>
    <w:p w14:paraId="561267C0" w14:textId="77777777" w:rsidR="00D4565D" w:rsidRDefault="00D4565D" w:rsidP="00691AEA">
      <w:pPr>
        <w:rPr>
          <w:rFonts w:asciiTheme="minorHAnsi" w:hAnsiTheme="minorHAnsi"/>
          <w:b/>
          <w:sz w:val="20"/>
          <w:szCs w:val="20"/>
        </w:rPr>
      </w:pPr>
    </w:p>
    <w:p w14:paraId="346AEACE" w14:textId="75BC5B95" w:rsidR="00A94047" w:rsidRPr="00997C7F" w:rsidRDefault="00A94047" w:rsidP="00691AEA">
      <w:pPr>
        <w:rPr>
          <w:rFonts w:asciiTheme="minorHAnsi" w:hAnsiTheme="minorHAnsi"/>
          <w:sz w:val="20"/>
          <w:szCs w:val="20"/>
        </w:rPr>
      </w:pPr>
      <w:r w:rsidRPr="00997C7F">
        <w:rPr>
          <w:rFonts w:asciiTheme="minorHAnsi" w:hAnsiTheme="minorHAnsi"/>
          <w:b/>
          <w:sz w:val="20"/>
          <w:szCs w:val="20"/>
        </w:rPr>
        <w:t>WORK</w:t>
      </w:r>
      <w:r w:rsidR="00FA7917">
        <w:rPr>
          <w:rFonts w:asciiTheme="minorHAnsi" w:hAnsiTheme="minorHAnsi"/>
          <w:b/>
          <w:sz w:val="20"/>
          <w:szCs w:val="20"/>
        </w:rPr>
        <w:t>ING PAPERS</w:t>
      </w:r>
      <w:r w:rsidRPr="00997C7F">
        <w:rPr>
          <w:rFonts w:asciiTheme="minorHAnsi" w:hAnsiTheme="minorHAnsi"/>
          <w:b/>
          <w:sz w:val="20"/>
          <w:szCs w:val="20"/>
        </w:rPr>
        <w:t xml:space="preserve"> </w:t>
      </w:r>
    </w:p>
    <w:p w14:paraId="16C70D32" w14:textId="626FEF7F" w:rsidR="00C945EE" w:rsidRPr="00F32C74" w:rsidRDefault="00F47252" w:rsidP="00F32C74">
      <w:pPr>
        <w:spacing w:line="360" w:lineRule="auto"/>
        <w:rPr>
          <w:rFonts w:asciiTheme="minorHAnsi" w:hAnsiTheme="minorHAnsi"/>
          <w:sz w:val="20"/>
          <w:szCs w:val="20"/>
        </w:rPr>
      </w:pPr>
      <w:r w:rsidRPr="00F47252">
        <w:rPr>
          <w:rFonts w:asciiTheme="minorHAnsi" w:hAnsiTheme="minorHAnsi"/>
          <w:noProof/>
          <w:sz w:val="20"/>
          <w:szCs w:val="20"/>
        </w:rPr>
        <w:pict w14:anchorId="03E7D507">
          <v:rect id="_x0000_i1034" alt="" style="width:496.8pt;height:.05pt;mso-width-percent:0;mso-height-percent:0;mso-width-percent:0;mso-height-percent:0" o:hralign="center" o:hrstd="t" o:hr="t" fillcolor="#aaa" stroked="f"/>
        </w:pict>
      </w:r>
    </w:p>
    <w:p w14:paraId="672495AF" w14:textId="77777777" w:rsidR="00F15736" w:rsidRPr="00391FD9" w:rsidRDefault="00F15736" w:rsidP="00F15736">
      <w:pPr>
        <w:pStyle w:val="ListParagraph"/>
        <w:numPr>
          <w:ilvl w:val="0"/>
          <w:numId w:val="24"/>
        </w:numPr>
        <w:spacing w:after="240"/>
        <w:contextualSpacing w:val="0"/>
        <w:rPr>
          <w:rFonts w:asciiTheme="minorHAnsi" w:hAnsiTheme="minorHAnsi"/>
          <w:b/>
          <w:bCs/>
          <w:sz w:val="20"/>
          <w:szCs w:val="20"/>
        </w:rPr>
      </w:pPr>
      <w:r>
        <w:rPr>
          <w:rFonts w:asciiTheme="minorHAnsi" w:hAnsiTheme="minorHAnsi"/>
          <w:sz w:val="20"/>
          <w:szCs w:val="20"/>
        </w:rPr>
        <w:t xml:space="preserve">“Greenwashing from Spillovers: CSR Decoupling Within Business Groups” with </w:t>
      </w:r>
      <w:r w:rsidRPr="008E3AEE">
        <w:rPr>
          <w:rFonts w:asciiTheme="minorHAnsi" w:hAnsiTheme="minorHAnsi"/>
          <w:sz w:val="20"/>
          <w:szCs w:val="20"/>
        </w:rPr>
        <w:t xml:space="preserve">Vlad-Andrei </w:t>
      </w:r>
      <w:proofErr w:type="spellStart"/>
      <w:r w:rsidRPr="008E3AEE">
        <w:rPr>
          <w:rFonts w:asciiTheme="minorHAnsi" w:hAnsiTheme="minorHAnsi"/>
          <w:sz w:val="20"/>
          <w:szCs w:val="20"/>
        </w:rPr>
        <w:t>Porumb</w:t>
      </w:r>
      <w:proofErr w:type="spellEnd"/>
      <w:r>
        <w:rPr>
          <w:rFonts w:asciiTheme="minorHAnsi" w:hAnsiTheme="minorHAnsi"/>
          <w:sz w:val="20"/>
          <w:szCs w:val="20"/>
        </w:rPr>
        <w:t xml:space="preserve">, </w:t>
      </w:r>
      <w:r w:rsidRPr="008E3AEE">
        <w:rPr>
          <w:rFonts w:asciiTheme="minorHAnsi" w:hAnsiTheme="minorHAnsi"/>
          <w:sz w:val="20"/>
          <w:szCs w:val="20"/>
        </w:rPr>
        <w:t xml:space="preserve">Joel </w:t>
      </w:r>
      <w:proofErr w:type="spellStart"/>
      <w:r w:rsidRPr="008E3AEE">
        <w:rPr>
          <w:rFonts w:asciiTheme="minorHAnsi" w:hAnsiTheme="minorHAnsi"/>
          <w:sz w:val="20"/>
          <w:szCs w:val="20"/>
        </w:rPr>
        <w:t>Bothello</w:t>
      </w:r>
      <w:proofErr w:type="spellEnd"/>
      <w:r>
        <w:rPr>
          <w:rFonts w:asciiTheme="minorHAnsi" w:hAnsiTheme="minorHAnsi"/>
          <w:sz w:val="20"/>
          <w:szCs w:val="20"/>
        </w:rPr>
        <w:t xml:space="preserve"> and </w:t>
      </w:r>
      <w:r w:rsidRPr="008E3AEE">
        <w:rPr>
          <w:rFonts w:asciiTheme="minorHAnsi" w:hAnsiTheme="minorHAnsi"/>
          <w:sz w:val="20"/>
          <w:szCs w:val="20"/>
        </w:rPr>
        <w:t xml:space="preserve">Yasemin </w:t>
      </w:r>
      <w:proofErr w:type="spellStart"/>
      <w:r w:rsidRPr="008E3AEE">
        <w:rPr>
          <w:rFonts w:asciiTheme="minorHAnsi" w:hAnsiTheme="minorHAnsi"/>
          <w:sz w:val="20"/>
          <w:szCs w:val="20"/>
        </w:rPr>
        <w:t>Karaibrahimoglu</w:t>
      </w:r>
      <w:proofErr w:type="spellEnd"/>
      <w:r>
        <w:rPr>
          <w:rFonts w:asciiTheme="minorHAnsi" w:hAnsiTheme="minorHAnsi"/>
          <w:sz w:val="20"/>
          <w:szCs w:val="20"/>
        </w:rPr>
        <w:t xml:space="preserve">, </w:t>
      </w:r>
      <w:r>
        <w:rPr>
          <w:rFonts w:asciiTheme="minorHAnsi" w:hAnsiTheme="minorHAnsi"/>
          <w:i/>
          <w:iCs/>
          <w:sz w:val="20"/>
          <w:szCs w:val="20"/>
        </w:rPr>
        <w:t>Strategic Management Journal,</w:t>
      </w:r>
      <w:r>
        <w:rPr>
          <w:rFonts w:asciiTheme="minorHAnsi" w:hAnsiTheme="minorHAnsi"/>
          <w:sz w:val="20"/>
          <w:szCs w:val="20"/>
        </w:rPr>
        <w:t xml:space="preserve"> </w:t>
      </w:r>
      <w:r>
        <w:rPr>
          <w:b/>
          <w:i/>
          <w:color w:val="000000" w:themeColor="text1"/>
          <w:sz w:val="20"/>
          <w:szCs w:val="20"/>
        </w:rPr>
        <w:t>Revise &amp; Resubmit</w:t>
      </w:r>
      <w:r>
        <w:rPr>
          <w:rFonts w:asciiTheme="minorHAnsi" w:hAnsiTheme="minorHAnsi"/>
          <w:sz w:val="20"/>
          <w:szCs w:val="20"/>
        </w:rPr>
        <w:t xml:space="preserve"> </w:t>
      </w:r>
    </w:p>
    <w:p w14:paraId="018F3936" w14:textId="1792AD0A" w:rsidR="00F15736" w:rsidRPr="00851892" w:rsidRDefault="00F15736" w:rsidP="00F15736">
      <w:pPr>
        <w:pStyle w:val="ListParagraph"/>
        <w:numPr>
          <w:ilvl w:val="0"/>
          <w:numId w:val="24"/>
        </w:numPr>
        <w:spacing w:after="240"/>
        <w:contextualSpacing w:val="0"/>
        <w:rPr>
          <w:rFonts w:asciiTheme="minorHAnsi" w:hAnsiTheme="minorHAnsi"/>
          <w:b/>
          <w:bCs/>
          <w:sz w:val="20"/>
          <w:szCs w:val="20"/>
        </w:rPr>
      </w:pPr>
      <w:r>
        <w:rPr>
          <w:rFonts w:asciiTheme="minorHAnsi" w:hAnsiTheme="minorHAnsi"/>
          <w:sz w:val="20"/>
          <w:szCs w:val="20"/>
        </w:rPr>
        <w:t xml:space="preserve">“Peer Responses to Environmental Regulatory Sanctions: Environmental Lobbying and Green Innovation”, with Wei Shi (MHBS) and </w:t>
      </w:r>
      <w:proofErr w:type="spellStart"/>
      <w:r>
        <w:rPr>
          <w:rFonts w:asciiTheme="minorHAnsi" w:hAnsiTheme="minorHAnsi"/>
          <w:sz w:val="20"/>
          <w:szCs w:val="20"/>
        </w:rPr>
        <w:t>Boshuo</w:t>
      </w:r>
      <w:proofErr w:type="spellEnd"/>
      <w:r>
        <w:rPr>
          <w:rFonts w:asciiTheme="minorHAnsi" w:hAnsiTheme="minorHAnsi"/>
          <w:sz w:val="20"/>
          <w:szCs w:val="20"/>
        </w:rPr>
        <w:t xml:space="preserve"> Li (MHBS), </w:t>
      </w:r>
      <w:r>
        <w:rPr>
          <w:rFonts w:asciiTheme="minorHAnsi" w:hAnsiTheme="minorHAnsi"/>
          <w:b/>
          <w:bCs/>
          <w:i/>
          <w:iCs/>
          <w:sz w:val="20"/>
          <w:szCs w:val="20"/>
        </w:rPr>
        <w:t>under review</w:t>
      </w:r>
      <w:r>
        <w:rPr>
          <w:rFonts w:asciiTheme="minorHAnsi" w:hAnsiTheme="minorHAnsi"/>
          <w:i/>
          <w:iCs/>
          <w:sz w:val="20"/>
          <w:szCs w:val="20"/>
        </w:rPr>
        <w:t xml:space="preserve"> </w:t>
      </w:r>
    </w:p>
    <w:p w14:paraId="6E928FE6" w14:textId="71050FEE" w:rsidR="00F15736" w:rsidRPr="00391FD9" w:rsidRDefault="00F15736" w:rsidP="00F15736">
      <w:pPr>
        <w:pStyle w:val="ListParagraph"/>
        <w:numPr>
          <w:ilvl w:val="0"/>
          <w:numId w:val="24"/>
        </w:numPr>
        <w:spacing w:line="240" w:lineRule="auto"/>
        <w:rPr>
          <w:rFonts w:asciiTheme="minorHAnsi" w:hAnsiTheme="minorHAnsi"/>
          <w:sz w:val="20"/>
          <w:szCs w:val="20"/>
        </w:rPr>
      </w:pPr>
      <w:r w:rsidRPr="00391FD9">
        <w:rPr>
          <w:rFonts w:asciiTheme="minorHAnsi" w:hAnsiTheme="minorHAnsi"/>
          <w:sz w:val="20"/>
          <w:szCs w:val="20"/>
        </w:rPr>
        <w:t xml:space="preserve">“Organizational Responses to Environmental, Social and Governance Issues”, with O. Hawn (UNC) and R. Durand (HEC Paris), </w:t>
      </w:r>
      <w:r w:rsidRPr="00391FD9">
        <w:rPr>
          <w:rFonts w:asciiTheme="minorHAnsi" w:hAnsiTheme="minorHAnsi"/>
          <w:b/>
          <w:bCs/>
          <w:i/>
          <w:iCs/>
          <w:sz w:val="20"/>
          <w:szCs w:val="20"/>
        </w:rPr>
        <w:t>under review</w:t>
      </w:r>
      <w:r w:rsidRPr="00391FD9">
        <w:rPr>
          <w:rFonts w:asciiTheme="minorHAnsi" w:hAnsiTheme="minorHAnsi"/>
          <w:i/>
          <w:iCs/>
          <w:sz w:val="20"/>
          <w:szCs w:val="20"/>
        </w:rPr>
        <w:t xml:space="preserve"> </w:t>
      </w:r>
    </w:p>
    <w:p w14:paraId="07A76F1C" w14:textId="77777777" w:rsidR="00F15736" w:rsidRPr="00391FD9" w:rsidRDefault="00F15736" w:rsidP="00F15736">
      <w:pPr>
        <w:pStyle w:val="ListParagraph"/>
        <w:spacing w:line="240" w:lineRule="auto"/>
        <w:rPr>
          <w:rFonts w:asciiTheme="minorHAnsi" w:hAnsiTheme="minorHAnsi"/>
          <w:sz w:val="20"/>
          <w:szCs w:val="20"/>
        </w:rPr>
      </w:pPr>
    </w:p>
    <w:p w14:paraId="3D5E2A43" w14:textId="1E3EB1BB" w:rsidR="00F15736" w:rsidRPr="005D3C66" w:rsidRDefault="00F15736" w:rsidP="005D3C66">
      <w:pPr>
        <w:pStyle w:val="ListParagraph"/>
        <w:numPr>
          <w:ilvl w:val="0"/>
          <w:numId w:val="24"/>
        </w:numPr>
        <w:rPr>
          <w:rFonts w:asciiTheme="minorHAnsi" w:hAnsiTheme="minorHAnsi"/>
          <w:sz w:val="20"/>
          <w:szCs w:val="20"/>
        </w:rPr>
      </w:pPr>
      <w:r w:rsidRPr="009F2D44">
        <w:rPr>
          <w:rFonts w:asciiTheme="minorHAnsi" w:hAnsiTheme="minorHAnsi"/>
          <w:sz w:val="20"/>
          <w:szCs w:val="20"/>
        </w:rPr>
        <w:t>“</w:t>
      </w:r>
      <w:r w:rsidR="006A3182" w:rsidRPr="006A3182">
        <w:rPr>
          <w:rFonts w:asciiTheme="minorHAnsi" w:hAnsiTheme="minorHAnsi"/>
          <w:sz w:val="20"/>
          <w:szCs w:val="20"/>
        </w:rPr>
        <w:t xml:space="preserve">Sustainability-based Differentiation: </w:t>
      </w:r>
      <w:r w:rsidR="006A3182" w:rsidRPr="005D3C66">
        <w:rPr>
          <w:rFonts w:asciiTheme="minorHAnsi" w:hAnsiTheme="minorHAnsi"/>
          <w:sz w:val="20"/>
          <w:szCs w:val="20"/>
        </w:rPr>
        <w:t>Maintaining Competitive Advantage in the Face of Industry Convergence</w:t>
      </w:r>
      <w:r w:rsidRPr="005D3C66">
        <w:rPr>
          <w:rFonts w:asciiTheme="minorHAnsi" w:hAnsiTheme="minorHAnsi"/>
          <w:sz w:val="20"/>
          <w:szCs w:val="20"/>
        </w:rPr>
        <w:t xml:space="preserve">” with G. Serafeim (HBS), </w:t>
      </w:r>
      <w:r w:rsidRPr="005D3C66">
        <w:rPr>
          <w:b/>
          <w:i/>
          <w:color w:val="000000" w:themeColor="text1"/>
          <w:sz w:val="20"/>
          <w:szCs w:val="20"/>
        </w:rPr>
        <w:t>under review</w:t>
      </w:r>
      <w:r w:rsidRPr="005D3C66">
        <w:rPr>
          <w:bCs/>
          <w:i/>
          <w:color w:val="000000" w:themeColor="text1"/>
          <w:sz w:val="20"/>
          <w:szCs w:val="20"/>
        </w:rPr>
        <w:t xml:space="preserve"> </w:t>
      </w:r>
      <w:r w:rsidRPr="005D3C66">
        <w:rPr>
          <w:b/>
          <w:i/>
          <w:color w:val="000000" w:themeColor="text1"/>
          <w:sz w:val="20"/>
          <w:szCs w:val="20"/>
        </w:rPr>
        <w:br/>
      </w:r>
    </w:p>
    <w:p w14:paraId="608822CE" w14:textId="77777777" w:rsidR="00F15736" w:rsidRPr="009704D2" w:rsidRDefault="00F15736" w:rsidP="00F15736">
      <w:pPr>
        <w:pStyle w:val="ListParagraph"/>
        <w:numPr>
          <w:ilvl w:val="0"/>
          <w:numId w:val="24"/>
        </w:numPr>
        <w:rPr>
          <w:rFonts w:asciiTheme="minorHAnsi" w:hAnsiTheme="minorHAnsi"/>
          <w:sz w:val="20"/>
          <w:szCs w:val="20"/>
        </w:rPr>
      </w:pPr>
      <w:r w:rsidRPr="00217293">
        <w:rPr>
          <w:rFonts w:asciiTheme="minorHAnsi" w:hAnsiTheme="minorHAnsi"/>
          <w:iCs/>
          <w:sz w:val="20"/>
          <w:szCs w:val="20"/>
        </w:rPr>
        <w:t xml:space="preserve">“Talk Is Not Always Cheap: What Firms Say, How They Say It, And Social Performance”, with D. Crilly (LBS), </w:t>
      </w:r>
      <w:r w:rsidRPr="00217293">
        <w:rPr>
          <w:rFonts w:asciiTheme="minorHAnsi" w:hAnsiTheme="minorHAnsi"/>
          <w:b/>
          <w:bCs/>
          <w:i/>
          <w:sz w:val="20"/>
          <w:szCs w:val="20"/>
        </w:rPr>
        <w:t xml:space="preserve">working </w:t>
      </w:r>
      <w:proofErr w:type="gramStart"/>
      <w:r w:rsidRPr="00217293">
        <w:rPr>
          <w:rFonts w:asciiTheme="minorHAnsi" w:hAnsiTheme="minorHAnsi"/>
          <w:b/>
          <w:bCs/>
          <w:i/>
          <w:sz w:val="20"/>
          <w:szCs w:val="20"/>
        </w:rPr>
        <w:t>paper</w:t>
      </w:r>
      <w:proofErr w:type="gramEnd"/>
    </w:p>
    <w:p w14:paraId="2D4572E7" w14:textId="77777777" w:rsidR="00D4565D" w:rsidRDefault="00D4565D" w:rsidP="00691AEA">
      <w:pPr>
        <w:rPr>
          <w:rFonts w:asciiTheme="minorHAnsi" w:hAnsiTheme="minorHAnsi"/>
          <w:b/>
          <w:sz w:val="20"/>
          <w:szCs w:val="20"/>
        </w:rPr>
      </w:pPr>
    </w:p>
    <w:p w14:paraId="73CD3BD5" w14:textId="1B231E13" w:rsidR="00020AA3" w:rsidRPr="00997C7F" w:rsidRDefault="00485E3B" w:rsidP="00691AEA">
      <w:pPr>
        <w:rPr>
          <w:rFonts w:asciiTheme="minorHAnsi" w:hAnsiTheme="minorHAnsi"/>
          <w:sz w:val="20"/>
          <w:szCs w:val="20"/>
        </w:rPr>
      </w:pPr>
      <w:r>
        <w:rPr>
          <w:rFonts w:asciiTheme="minorHAnsi" w:hAnsiTheme="minorHAnsi"/>
          <w:b/>
          <w:sz w:val="20"/>
          <w:szCs w:val="20"/>
        </w:rPr>
        <w:t xml:space="preserve">NASCENT </w:t>
      </w:r>
      <w:r w:rsidR="00BC5794">
        <w:rPr>
          <w:rFonts w:asciiTheme="minorHAnsi" w:hAnsiTheme="minorHAnsi"/>
          <w:b/>
          <w:sz w:val="20"/>
          <w:szCs w:val="20"/>
        </w:rPr>
        <w:t>and</w:t>
      </w:r>
      <w:r w:rsidR="0081334B">
        <w:rPr>
          <w:rFonts w:asciiTheme="minorHAnsi" w:hAnsiTheme="minorHAnsi"/>
          <w:b/>
          <w:sz w:val="20"/>
          <w:szCs w:val="20"/>
        </w:rPr>
        <w:t xml:space="preserve"> </w:t>
      </w:r>
      <w:r>
        <w:rPr>
          <w:rFonts w:asciiTheme="minorHAnsi" w:hAnsiTheme="minorHAnsi"/>
          <w:b/>
          <w:sz w:val="20"/>
          <w:szCs w:val="20"/>
        </w:rPr>
        <w:t>LONG-TERM</w:t>
      </w:r>
      <w:r w:rsidR="00020AA3">
        <w:rPr>
          <w:rFonts w:asciiTheme="minorHAnsi" w:hAnsiTheme="minorHAnsi"/>
          <w:b/>
          <w:sz w:val="20"/>
          <w:szCs w:val="20"/>
        </w:rPr>
        <w:t xml:space="preserve"> PROJECTS</w:t>
      </w:r>
      <w:r w:rsidR="00020AA3" w:rsidRPr="00997C7F">
        <w:rPr>
          <w:rFonts w:asciiTheme="minorHAnsi" w:hAnsiTheme="minorHAnsi"/>
          <w:b/>
          <w:sz w:val="20"/>
          <w:szCs w:val="20"/>
        </w:rPr>
        <w:t xml:space="preserve"> </w:t>
      </w:r>
    </w:p>
    <w:p w14:paraId="7E1D07F9" w14:textId="006E9F13" w:rsidR="006F7803" w:rsidRPr="00C945EE" w:rsidRDefault="00F47252" w:rsidP="00691AEA">
      <w:pPr>
        <w:spacing w:line="360" w:lineRule="auto"/>
        <w:rPr>
          <w:rFonts w:asciiTheme="minorHAnsi" w:hAnsiTheme="minorHAnsi"/>
          <w:sz w:val="20"/>
          <w:szCs w:val="20"/>
        </w:rPr>
      </w:pPr>
      <w:r w:rsidRPr="00F47252">
        <w:rPr>
          <w:rFonts w:asciiTheme="minorHAnsi" w:hAnsiTheme="minorHAnsi"/>
          <w:noProof/>
          <w:sz w:val="20"/>
          <w:szCs w:val="20"/>
        </w:rPr>
        <w:pict w14:anchorId="72063933">
          <v:rect id="_x0000_i1033" alt="" style="width:496.8pt;height:.05pt;mso-width-percent:0;mso-height-percent:0;mso-width-percent:0;mso-height-percent:0" o:hralign="center" o:hrstd="t" o:hr="t" fillcolor="#aaa" stroked="f"/>
        </w:pict>
      </w:r>
    </w:p>
    <w:p w14:paraId="09FBCF16" w14:textId="69DEC072" w:rsidR="0001649E" w:rsidRDefault="00B74B8F" w:rsidP="00691AEA">
      <w:pPr>
        <w:pStyle w:val="ListParagraph"/>
        <w:numPr>
          <w:ilvl w:val="0"/>
          <w:numId w:val="27"/>
        </w:numPr>
        <w:spacing w:after="240"/>
        <w:contextualSpacing w:val="0"/>
        <w:rPr>
          <w:rFonts w:asciiTheme="minorHAnsi" w:hAnsiTheme="minorHAnsi"/>
          <w:sz w:val="20"/>
          <w:szCs w:val="20"/>
        </w:rPr>
      </w:pPr>
      <w:r>
        <w:rPr>
          <w:rFonts w:asciiTheme="minorHAnsi" w:hAnsiTheme="minorHAnsi"/>
          <w:sz w:val="20"/>
          <w:szCs w:val="20"/>
        </w:rPr>
        <w:t xml:space="preserve">“Addressing Global Environmental, Social and Governance Challenges: The Role of VC-funded Entrepreneurial Start-ups,” with Luisa </w:t>
      </w:r>
      <w:proofErr w:type="spellStart"/>
      <w:r>
        <w:rPr>
          <w:rFonts w:asciiTheme="minorHAnsi" w:hAnsiTheme="minorHAnsi"/>
          <w:sz w:val="20"/>
          <w:szCs w:val="20"/>
        </w:rPr>
        <w:t>Alemany</w:t>
      </w:r>
      <w:proofErr w:type="spellEnd"/>
      <w:r>
        <w:rPr>
          <w:rFonts w:asciiTheme="minorHAnsi" w:hAnsiTheme="minorHAnsi"/>
          <w:sz w:val="20"/>
          <w:szCs w:val="20"/>
        </w:rPr>
        <w:t xml:space="preserve"> (LBS) and Olenka </w:t>
      </w:r>
      <w:proofErr w:type="spellStart"/>
      <w:r>
        <w:rPr>
          <w:rFonts w:asciiTheme="minorHAnsi" w:hAnsiTheme="minorHAnsi"/>
          <w:sz w:val="20"/>
          <w:szCs w:val="20"/>
        </w:rPr>
        <w:t>Kacperczyk</w:t>
      </w:r>
      <w:proofErr w:type="spellEnd"/>
      <w:r>
        <w:rPr>
          <w:rFonts w:asciiTheme="minorHAnsi" w:hAnsiTheme="minorHAnsi"/>
          <w:sz w:val="20"/>
          <w:szCs w:val="20"/>
        </w:rPr>
        <w:t xml:space="preserve"> (LBS)</w:t>
      </w:r>
    </w:p>
    <w:p w14:paraId="72ADC83D" w14:textId="6DE9AE9F" w:rsidR="0089574A" w:rsidRPr="009704D2" w:rsidRDefault="00E55366" w:rsidP="00691AEA">
      <w:pPr>
        <w:pStyle w:val="ListParagraph"/>
        <w:numPr>
          <w:ilvl w:val="0"/>
          <w:numId w:val="27"/>
        </w:numPr>
        <w:spacing w:line="240" w:lineRule="auto"/>
        <w:rPr>
          <w:rFonts w:asciiTheme="minorHAnsi" w:hAnsiTheme="minorHAnsi"/>
          <w:sz w:val="20"/>
          <w:szCs w:val="20"/>
        </w:rPr>
      </w:pPr>
      <w:r>
        <w:rPr>
          <w:rFonts w:asciiTheme="minorHAnsi" w:hAnsiTheme="minorHAnsi"/>
          <w:sz w:val="20"/>
          <w:szCs w:val="20"/>
        </w:rPr>
        <w:t>“Reimaging the New Normal: Implications for Institutions and Organisational forms” with O. Hawn (UNC) and R. Durand (HEC Paris)</w:t>
      </w:r>
    </w:p>
    <w:p w14:paraId="6618DD44" w14:textId="77777777" w:rsidR="00D4565D" w:rsidRDefault="00D4565D" w:rsidP="00691AEA">
      <w:pPr>
        <w:rPr>
          <w:rFonts w:asciiTheme="minorHAnsi" w:hAnsiTheme="minorHAnsi"/>
          <w:b/>
          <w:sz w:val="20"/>
          <w:szCs w:val="20"/>
        </w:rPr>
      </w:pPr>
    </w:p>
    <w:p w14:paraId="02C9AF69" w14:textId="5C55E401" w:rsidR="001F281D" w:rsidRPr="00997C7F" w:rsidRDefault="001F281D" w:rsidP="00691AEA">
      <w:pPr>
        <w:rPr>
          <w:rFonts w:asciiTheme="minorHAnsi" w:hAnsiTheme="minorHAnsi"/>
          <w:sz w:val="20"/>
          <w:szCs w:val="20"/>
        </w:rPr>
      </w:pPr>
      <w:r w:rsidRPr="00997C7F">
        <w:rPr>
          <w:rFonts w:asciiTheme="minorHAnsi" w:hAnsiTheme="minorHAnsi"/>
          <w:b/>
          <w:sz w:val="20"/>
          <w:szCs w:val="20"/>
        </w:rPr>
        <w:t>OTHER PUBLICATIONS</w:t>
      </w:r>
    </w:p>
    <w:p w14:paraId="1328270C" w14:textId="5A045175" w:rsidR="00C03175" w:rsidRDefault="00F47252" w:rsidP="00691AEA">
      <w:pPr>
        <w:rPr>
          <w:rFonts w:asciiTheme="minorHAnsi" w:hAnsiTheme="minorHAnsi"/>
          <w:sz w:val="20"/>
          <w:szCs w:val="20"/>
        </w:rPr>
      </w:pPr>
      <w:r w:rsidRPr="00F47252">
        <w:rPr>
          <w:rFonts w:asciiTheme="minorHAnsi" w:hAnsiTheme="minorHAnsi"/>
          <w:noProof/>
          <w:sz w:val="20"/>
          <w:szCs w:val="20"/>
        </w:rPr>
        <w:pict w14:anchorId="6FE4201E">
          <v:rect id="_x0000_i1032" alt="" style="width:496.8pt;height:.05pt;mso-width-percent:0;mso-height-percent:0;mso-width-percent:0;mso-height-percent:0" o:hralign="center" o:hrstd="t" o:hr="t" fillcolor="#aaa" stroked="f"/>
        </w:pict>
      </w:r>
      <w:r w:rsidR="00454C84">
        <w:rPr>
          <w:rFonts w:asciiTheme="minorHAnsi" w:hAnsiTheme="minorHAnsi"/>
          <w:sz w:val="20"/>
          <w:szCs w:val="20"/>
        </w:rPr>
        <w:br/>
      </w:r>
    </w:p>
    <w:p w14:paraId="386DB72B" w14:textId="6ABBC9E0" w:rsidR="00034A67" w:rsidRPr="00980DF8" w:rsidRDefault="00034A67" w:rsidP="00034A67">
      <w:pPr>
        <w:numPr>
          <w:ilvl w:val="0"/>
          <w:numId w:val="10"/>
        </w:numPr>
        <w:spacing w:line="276" w:lineRule="auto"/>
        <w:contextualSpacing/>
        <w:rPr>
          <w:rFonts w:asciiTheme="minorHAnsi" w:hAnsiTheme="minorHAnsi"/>
          <w:i/>
          <w:iCs/>
          <w:sz w:val="20"/>
          <w:szCs w:val="20"/>
        </w:rPr>
      </w:pPr>
      <w:r>
        <w:rPr>
          <w:rFonts w:asciiTheme="minorHAnsi" w:hAnsiTheme="minorHAnsi"/>
          <w:sz w:val="20"/>
          <w:szCs w:val="20"/>
        </w:rPr>
        <w:t>“</w:t>
      </w:r>
      <w:hyperlink r:id="rId17" w:history="1">
        <w:r w:rsidRPr="00980DF8">
          <w:rPr>
            <w:rStyle w:val="Hyperlink"/>
            <w:rFonts w:asciiTheme="minorHAnsi" w:hAnsiTheme="minorHAnsi"/>
            <w:sz w:val="20"/>
            <w:szCs w:val="20"/>
          </w:rPr>
          <w:t>How Greenwashing Affects the Bottom Line</w:t>
        </w:r>
      </w:hyperlink>
      <w:r>
        <w:rPr>
          <w:rFonts w:asciiTheme="minorHAnsi" w:hAnsiTheme="minorHAnsi"/>
          <w:sz w:val="20"/>
          <w:szCs w:val="20"/>
        </w:rPr>
        <w:t xml:space="preserve">”, with G. Kassinis (UCY) and G. </w:t>
      </w:r>
      <w:proofErr w:type="spellStart"/>
      <w:r>
        <w:rPr>
          <w:rFonts w:asciiTheme="minorHAnsi" w:hAnsiTheme="minorHAnsi"/>
          <w:sz w:val="20"/>
          <w:szCs w:val="20"/>
        </w:rPr>
        <w:t>Papagiannakis</w:t>
      </w:r>
      <w:proofErr w:type="spellEnd"/>
      <w:r>
        <w:rPr>
          <w:rFonts w:asciiTheme="minorHAnsi" w:hAnsiTheme="minorHAnsi"/>
          <w:sz w:val="20"/>
          <w:szCs w:val="20"/>
        </w:rPr>
        <w:t xml:space="preserve"> (AUEB), </w:t>
      </w:r>
      <w:r>
        <w:rPr>
          <w:rFonts w:asciiTheme="minorHAnsi" w:hAnsiTheme="minorHAnsi"/>
          <w:i/>
          <w:iCs/>
          <w:sz w:val="20"/>
          <w:szCs w:val="20"/>
        </w:rPr>
        <w:t xml:space="preserve">Harvard Business Review (online), </w:t>
      </w:r>
      <w:r w:rsidRPr="00980DF8">
        <w:rPr>
          <w:rFonts w:asciiTheme="minorHAnsi" w:hAnsiTheme="minorHAnsi"/>
          <w:sz w:val="20"/>
          <w:szCs w:val="20"/>
        </w:rPr>
        <w:t>July 2022</w:t>
      </w:r>
    </w:p>
    <w:p w14:paraId="7B042A0C" w14:textId="77777777" w:rsidR="00980DF8" w:rsidRPr="00034A67" w:rsidRDefault="00980DF8" w:rsidP="00980DF8">
      <w:pPr>
        <w:spacing w:line="276" w:lineRule="auto"/>
        <w:ind w:left="720"/>
        <w:contextualSpacing/>
        <w:rPr>
          <w:rFonts w:asciiTheme="minorHAnsi" w:hAnsiTheme="minorHAnsi"/>
          <w:i/>
          <w:iCs/>
          <w:sz w:val="20"/>
          <w:szCs w:val="20"/>
        </w:rPr>
      </w:pPr>
    </w:p>
    <w:p w14:paraId="05DEA63A" w14:textId="5C580968" w:rsidR="00034A67" w:rsidRPr="00296ECD" w:rsidRDefault="00034A67" w:rsidP="00034A67">
      <w:pPr>
        <w:numPr>
          <w:ilvl w:val="0"/>
          <w:numId w:val="10"/>
        </w:numPr>
        <w:spacing w:line="276" w:lineRule="auto"/>
        <w:contextualSpacing/>
        <w:rPr>
          <w:rFonts w:asciiTheme="minorHAnsi" w:hAnsiTheme="minorHAnsi"/>
          <w:i/>
          <w:iCs/>
          <w:sz w:val="20"/>
          <w:szCs w:val="20"/>
        </w:rPr>
      </w:pPr>
      <w:r>
        <w:rPr>
          <w:rFonts w:asciiTheme="minorHAnsi" w:hAnsiTheme="minorHAnsi"/>
          <w:sz w:val="20"/>
          <w:szCs w:val="20"/>
        </w:rPr>
        <w:t>“</w:t>
      </w:r>
      <w:hyperlink r:id="rId18" w:history="1">
        <w:r w:rsidRPr="00034A67">
          <w:rPr>
            <w:rStyle w:val="Hyperlink"/>
            <w:rFonts w:asciiTheme="minorHAnsi" w:hAnsiTheme="minorHAnsi"/>
            <w:sz w:val="20"/>
            <w:szCs w:val="20"/>
          </w:rPr>
          <w:t>How VCs Can Help Startups Set (and Meet) ESG Goals</w:t>
        </w:r>
      </w:hyperlink>
      <w:r>
        <w:rPr>
          <w:rFonts w:asciiTheme="minorHAnsi" w:hAnsiTheme="minorHAnsi"/>
          <w:sz w:val="20"/>
          <w:szCs w:val="20"/>
        </w:rPr>
        <w:t xml:space="preserve">”, with L. </w:t>
      </w:r>
      <w:proofErr w:type="spellStart"/>
      <w:r>
        <w:rPr>
          <w:rFonts w:asciiTheme="minorHAnsi" w:hAnsiTheme="minorHAnsi"/>
          <w:sz w:val="20"/>
          <w:szCs w:val="20"/>
        </w:rPr>
        <w:t>Alemany</w:t>
      </w:r>
      <w:proofErr w:type="spellEnd"/>
      <w:r>
        <w:rPr>
          <w:rFonts w:asciiTheme="minorHAnsi" w:hAnsiTheme="minorHAnsi"/>
          <w:sz w:val="20"/>
          <w:szCs w:val="20"/>
        </w:rPr>
        <w:t xml:space="preserve"> (LBS) and O. </w:t>
      </w:r>
      <w:proofErr w:type="spellStart"/>
      <w:r>
        <w:rPr>
          <w:rFonts w:asciiTheme="minorHAnsi" w:hAnsiTheme="minorHAnsi"/>
          <w:sz w:val="20"/>
          <w:szCs w:val="20"/>
        </w:rPr>
        <w:t>Kacperczyk</w:t>
      </w:r>
      <w:proofErr w:type="spellEnd"/>
      <w:r>
        <w:rPr>
          <w:rFonts w:asciiTheme="minorHAnsi" w:hAnsiTheme="minorHAnsi"/>
          <w:sz w:val="20"/>
          <w:szCs w:val="20"/>
        </w:rPr>
        <w:t xml:space="preserve"> (LBS), </w:t>
      </w:r>
      <w:r>
        <w:rPr>
          <w:rFonts w:asciiTheme="minorHAnsi" w:hAnsiTheme="minorHAnsi"/>
          <w:i/>
          <w:iCs/>
          <w:sz w:val="20"/>
          <w:szCs w:val="20"/>
        </w:rPr>
        <w:t xml:space="preserve">Harvard Business Review (online), </w:t>
      </w:r>
      <w:r>
        <w:rPr>
          <w:rFonts w:asciiTheme="minorHAnsi" w:hAnsiTheme="minorHAnsi"/>
          <w:sz w:val="20"/>
          <w:szCs w:val="20"/>
        </w:rPr>
        <w:t>January 2022</w:t>
      </w:r>
    </w:p>
    <w:p w14:paraId="23E0E5DA" w14:textId="77777777" w:rsidR="00034A67" w:rsidRPr="00034A67" w:rsidRDefault="00034A67" w:rsidP="00034A67">
      <w:pPr>
        <w:spacing w:line="276" w:lineRule="auto"/>
        <w:ind w:left="720"/>
        <w:contextualSpacing/>
        <w:rPr>
          <w:rFonts w:asciiTheme="minorHAnsi" w:hAnsiTheme="minorHAnsi"/>
          <w:i/>
          <w:iCs/>
          <w:sz w:val="20"/>
          <w:szCs w:val="20"/>
        </w:rPr>
      </w:pPr>
    </w:p>
    <w:p w14:paraId="445BCF14" w14:textId="063B16A8" w:rsidR="00034A67" w:rsidRPr="00034A67" w:rsidRDefault="00034A67" w:rsidP="00034A67">
      <w:pPr>
        <w:numPr>
          <w:ilvl w:val="0"/>
          <w:numId w:val="10"/>
        </w:numPr>
        <w:spacing w:line="276" w:lineRule="auto"/>
        <w:contextualSpacing/>
        <w:rPr>
          <w:rFonts w:asciiTheme="minorHAnsi" w:hAnsiTheme="minorHAnsi"/>
          <w:i/>
          <w:iCs/>
          <w:sz w:val="20"/>
          <w:szCs w:val="20"/>
        </w:rPr>
      </w:pPr>
      <w:r>
        <w:rPr>
          <w:rFonts w:asciiTheme="minorHAnsi" w:hAnsiTheme="minorHAnsi"/>
          <w:sz w:val="20"/>
          <w:szCs w:val="20"/>
        </w:rPr>
        <w:t>“</w:t>
      </w:r>
      <w:hyperlink r:id="rId19" w:history="1">
        <w:r w:rsidRPr="00034A67">
          <w:rPr>
            <w:rStyle w:val="Hyperlink"/>
            <w:rFonts w:asciiTheme="minorHAnsi" w:hAnsiTheme="minorHAnsi"/>
            <w:sz w:val="20"/>
            <w:szCs w:val="20"/>
          </w:rPr>
          <w:t>Save or Invest? How Companies Should Navigate Recessions</w:t>
        </w:r>
      </w:hyperlink>
      <w:r>
        <w:rPr>
          <w:rFonts w:asciiTheme="minorHAnsi" w:hAnsiTheme="minorHAnsi"/>
          <w:sz w:val="20"/>
          <w:szCs w:val="20"/>
        </w:rPr>
        <w:t xml:space="preserve">”, with. C. Flammer (Columbia), </w:t>
      </w:r>
      <w:r>
        <w:rPr>
          <w:rFonts w:asciiTheme="minorHAnsi" w:hAnsiTheme="minorHAnsi"/>
          <w:i/>
          <w:iCs/>
          <w:sz w:val="20"/>
          <w:szCs w:val="20"/>
        </w:rPr>
        <w:t xml:space="preserve">Harvard Business Review (online), </w:t>
      </w:r>
      <w:r>
        <w:rPr>
          <w:rFonts w:asciiTheme="minorHAnsi" w:hAnsiTheme="minorHAnsi"/>
          <w:sz w:val="20"/>
          <w:szCs w:val="20"/>
        </w:rPr>
        <w:t>May 2019</w:t>
      </w:r>
    </w:p>
    <w:p w14:paraId="72B5D290" w14:textId="77777777" w:rsidR="00034A67" w:rsidRPr="00C945EE" w:rsidRDefault="00034A67" w:rsidP="00691AEA">
      <w:pPr>
        <w:rPr>
          <w:rFonts w:asciiTheme="minorHAnsi" w:hAnsiTheme="minorHAnsi"/>
          <w:sz w:val="20"/>
          <w:szCs w:val="20"/>
        </w:rPr>
      </w:pPr>
    </w:p>
    <w:p w14:paraId="681D95A0" w14:textId="5AE34843" w:rsidR="00034A67" w:rsidRPr="00034A67" w:rsidRDefault="00296ECD" w:rsidP="00034A67">
      <w:pPr>
        <w:numPr>
          <w:ilvl w:val="0"/>
          <w:numId w:val="10"/>
        </w:numPr>
        <w:spacing w:line="276" w:lineRule="auto"/>
        <w:contextualSpacing/>
        <w:rPr>
          <w:rFonts w:asciiTheme="minorHAnsi" w:hAnsiTheme="minorHAnsi"/>
          <w:i/>
          <w:iCs/>
          <w:sz w:val="20"/>
          <w:szCs w:val="20"/>
        </w:rPr>
      </w:pPr>
      <w:r>
        <w:rPr>
          <w:rFonts w:asciiTheme="minorHAnsi" w:hAnsiTheme="minorHAnsi"/>
          <w:sz w:val="20"/>
          <w:szCs w:val="20"/>
        </w:rPr>
        <w:t>“</w:t>
      </w:r>
      <w:hyperlink r:id="rId20" w:history="1">
        <w:r w:rsidRPr="00034A67">
          <w:rPr>
            <w:rStyle w:val="Hyperlink"/>
            <w:rFonts w:asciiTheme="minorHAnsi" w:hAnsiTheme="minorHAnsi"/>
            <w:sz w:val="20"/>
            <w:szCs w:val="20"/>
          </w:rPr>
          <w:t xml:space="preserve">Yes, Sustainability </w:t>
        </w:r>
        <w:r w:rsidR="00034A67">
          <w:rPr>
            <w:rStyle w:val="Hyperlink"/>
            <w:rFonts w:asciiTheme="minorHAnsi" w:hAnsiTheme="minorHAnsi"/>
            <w:sz w:val="20"/>
            <w:szCs w:val="20"/>
          </w:rPr>
          <w:t>C</w:t>
        </w:r>
        <w:r w:rsidRPr="00034A67">
          <w:rPr>
            <w:rStyle w:val="Hyperlink"/>
            <w:rFonts w:asciiTheme="minorHAnsi" w:hAnsiTheme="minorHAnsi"/>
            <w:sz w:val="20"/>
            <w:szCs w:val="20"/>
          </w:rPr>
          <w:t xml:space="preserve">an </w:t>
        </w:r>
        <w:r w:rsidR="00034A67">
          <w:rPr>
            <w:rStyle w:val="Hyperlink"/>
            <w:rFonts w:asciiTheme="minorHAnsi" w:hAnsiTheme="minorHAnsi"/>
            <w:sz w:val="20"/>
            <w:szCs w:val="20"/>
          </w:rPr>
          <w:t>B</w:t>
        </w:r>
        <w:r w:rsidRPr="00034A67">
          <w:rPr>
            <w:rStyle w:val="Hyperlink"/>
            <w:rFonts w:asciiTheme="minorHAnsi" w:hAnsiTheme="minorHAnsi"/>
            <w:sz w:val="20"/>
            <w:szCs w:val="20"/>
          </w:rPr>
          <w:t xml:space="preserve">e </w:t>
        </w:r>
        <w:r w:rsidR="00034A67">
          <w:rPr>
            <w:rStyle w:val="Hyperlink"/>
            <w:rFonts w:asciiTheme="minorHAnsi" w:hAnsiTheme="minorHAnsi"/>
            <w:sz w:val="20"/>
            <w:szCs w:val="20"/>
          </w:rPr>
          <w:t>A</w:t>
        </w:r>
        <w:r w:rsidRPr="00034A67">
          <w:rPr>
            <w:rStyle w:val="Hyperlink"/>
            <w:rFonts w:asciiTheme="minorHAnsi" w:hAnsiTheme="minorHAnsi"/>
            <w:sz w:val="20"/>
            <w:szCs w:val="20"/>
          </w:rPr>
          <w:t xml:space="preserve"> Strategy</w:t>
        </w:r>
      </w:hyperlink>
      <w:r>
        <w:rPr>
          <w:rFonts w:asciiTheme="minorHAnsi" w:hAnsiTheme="minorHAnsi"/>
          <w:sz w:val="20"/>
          <w:szCs w:val="20"/>
        </w:rPr>
        <w:t xml:space="preserve">”, with G. Serafeim (HBS), </w:t>
      </w:r>
      <w:r>
        <w:rPr>
          <w:rFonts w:asciiTheme="minorHAnsi" w:hAnsiTheme="minorHAnsi"/>
          <w:i/>
          <w:iCs/>
          <w:sz w:val="20"/>
          <w:szCs w:val="20"/>
        </w:rPr>
        <w:t>Harvard Business Review</w:t>
      </w:r>
      <w:r>
        <w:rPr>
          <w:rFonts w:asciiTheme="minorHAnsi" w:hAnsiTheme="minorHAnsi"/>
          <w:sz w:val="20"/>
          <w:szCs w:val="20"/>
        </w:rPr>
        <w:t xml:space="preserve"> </w:t>
      </w:r>
      <w:r>
        <w:rPr>
          <w:rFonts w:asciiTheme="minorHAnsi" w:hAnsiTheme="minorHAnsi"/>
          <w:i/>
          <w:iCs/>
          <w:sz w:val="20"/>
          <w:szCs w:val="20"/>
        </w:rPr>
        <w:t xml:space="preserve">(online), </w:t>
      </w:r>
      <w:r>
        <w:rPr>
          <w:rFonts w:asciiTheme="minorHAnsi" w:hAnsiTheme="minorHAnsi"/>
          <w:sz w:val="20"/>
          <w:szCs w:val="20"/>
        </w:rPr>
        <w:t>February 2019</w:t>
      </w:r>
    </w:p>
    <w:p w14:paraId="604CFA8D" w14:textId="77777777" w:rsidR="00296ECD" w:rsidRPr="00296ECD" w:rsidRDefault="00296ECD" w:rsidP="00296ECD">
      <w:pPr>
        <w:spacing w:line="276" w:lineRule="auto"/>
        <w:ind w:left="720"/>
        <w:contextualSpacing/>
        <w:rPr>
          <w:rFonts w:asciiTheme="minorHAnsi" w:hAnsiTheme="minorHAnsi"/>
          <w:i/>
          <w:iCs/>
          <w:sz w:val="20"/>
          <w:szCs w:val="20"/>
        </w:rPr>
      </w:pPr>
    </w:p>
    <w:p w14:paraId="6A233B04" w14:textId="3FDEC589" w:rsidR="001F281D" w:rsidRPr="00997C7F" w:rsidRDefault="001F281D" w:rsidP="00691AEA">
      <w:pPr>
        <w:numPr>
          <w:ilvl w:val="0"/>
          <w:numId w:val="10"/>
        </w:numPr>
        <w:spacing w:line="276" w:lineRule="auto"/>
        <w:contextualSpacing/>
        <w:rPr>
          <w:rFonts w:asciiTheme="minorHAnsi" w:hAnsiTheme="minorHAnsi"/>
          <w:i/>
          <w:iCs/>
          <w:sz w:val="20"/>
          <w:szCs w:val="20"/>
        </w:rPr>
      </w:pPr>
      <w:r w:rsidRPr="00997C7F">
        <w:rPr>
          <w:rFonts w:asciiTheme="minorHAnsi" w:hAnsiTheme="minorHAnsi"/>
          <w:bCs/>
          <w:sz w:val="20"/>
          <w:szCs w:val="20"/>
        </w:rPr>
        <w:lastRenderedPageBreak/>
        <w:t xml:space="preserve">“The Impact of Different Types of Spinoffs on Firm Survival: US Automobile Industry 1890-1986”, </w:t>
      </w:r>
      <w:r w:rsidRPr="00997C7F">
        <w:rPr>
          <w:rFonts w:asciiTheme="minorHAnsi" w:hAnsiTheme="minorHAnsi" w:cs="ArialMT"/>
          <w:b/>
          <w:bCs/>
          <w:i/>
          <w:color w:val="000000"/>
          <w:sz w:val="20"/>
          <w:szCs w:val="20"/>
          <w:lang w:bidi="en-US"/>
        </w:rPr>
        <w:t>Best Paper Proceedings</w:t>
      </w:r>
      <w:r w:rsidRPr="00997C7F">
        <w:rPr>
          <w:rFonts w:asciiTheme="minorHAnsi" w:hAnsiTheme="minorHAnsi" w:cs="ArialMT"/>
          <w:i/>
          <w:color w:val="000000"/>
          <w:sz w:val="20"/>
          <w:szCs w:val="20"/>
          <w:lang w:bidi="en-US"/>
        </w:rPr>
        <w:t xml:space="preserve"> of the Academy of Management (2009) and </w:t>
      </w:r>
      <w:r w:rsidRPr="00997C7F">
        <w:rPr>
          <w:rFonts w:asciiTheme="minorHAnsi" w:hAnsiTheme="minorHAnsi"/>
          <w:i/>
          <w:iCs/>
          <w:sz w:val="20"/>
          <w:szCs w:val="20"/>
        </w:rPr>
        <w:t>Distinguished Student Paper Award, Academy of Management (2009) – BPS Division</w:t>
      </w:r>
      <w:r w:rsidR="00F25F5C">
        <w:rPr>
          <w:rFonts w:asciiTheme="minorHAnsi" w:hAnsiTheme="minorHAnsi"/>
          <w:i/>
          <w:iCs/>
          <w:sz w:val="20"/>
          <w:szCs w:val="20"/>
        </w:rPr>
        <w:br/>
      </w:r>
    </w:p>
    <w:p w14:paraId="501EF10C" w14:textId="27017AA1" w:rsidR="00446022" w:rsidRPr="00997C7F" w:rsidRDefault="001F281D" w:rsidP="00691AEA">
      <w:pPr>
        <w:numPr>
          <w:ilvl w:val="0"/>
          <w:numId w:val="23"/>
        </w:numPr>
        <w:spacing w:line="276" w:lineRule="auto"/>
        <w:contextualSpacing/>
        <w:rPr>
          <w:rFonts w:asciiTheme="minorHAnsi" w:hAnsiTheme="minorHAnsi" w:cs="ArialMT"/>
          <w:i/>
          <w:color w:val="000000"/>
          <w:sz w:val="20"/>
          <w:szCs w:val="20"/>
          <w:lang w:bidi="en-US"/>
        </w:rPr>
      </w:pPr>
      <w:r w:rsidRPr="00997C7F">
        <w:rPr>
          <w:rFonts w:asciiTheme="minorHAnsi" w:hAnsiTheme="minorHAnsi"/>
          <w:sz w:val="20"/>
          <w:szCs w:val="20"/>
        </w:rPr>
        <w:t>“The Impact of Corporate Social Responsibility on Investment Recommendations”, with G</w:t>
      </w:r>
      <w:r w:rsidR="00FC070D" w:rsidRPr="00997C7F">
        <w:rPr>
          <w:rFonts w:asciiTheme="minorHAnsi" w:hAnsiTheme="minorHAnsi"/>
          <w:sz w:val="20"/>
          <w:szCs w:val="20"/>
        </w:rPr>
        <w:t>.</w:t>
      </w:r>
      <w:r w:rsidR="00124AD9">
        <w:rPr>
          <w:rFonts w:asciiTheme="minorHAnsi" w:hAnsiTheme="minorHAnsi"/>
          <w:sz w:val="20"/>
          <w:szCs w:val="20"/>
        </w:rPr>
        <w:t xml:space="preserve"> </w:t>
      </w:r>
      <w:r w:rsidRPr="00997C7F">
        <w:rPr>
          <w:rFonts w:asciiTheme="minorHAnsi" w:hAnsiTheme="minorHAnsi"/>
          <w:sz w:val="20"/>
          <w:szCs w:val="20"/>
        </w:rPr>
        <w:t xml:space="preserve">Serafeim (HBS), </w:t>
      </w:r>
      <w:r w:rsidRPr="00997C7F">
        <w:rPr>
          <w:rFonts w:asciiTheme="minorHAnsi" w:hAnsiTheme="minorHAnsi" w:cs="ArialMT"/>
          <w:b/>
          <w:bCs/>
          <w:i/>
          <w:color w:val="000000"/>
          <w:sz w:val="20"/>
          <w:szCs w:val="20"/>
          <w:lang w:bidi="en-US"/>
        </w:rPr>
        <w:t>Best Paper Proceedings</w:t>
      </w:r>
      <w:r w:rsidRPr="00997C7F">
        <w:rPr>
          <w:rFonts w:asciiTheme="minorHAnsi" w:hAnsiTheme="minorHAnsi" w:cs="ArialMT"/>
          <w:i/>
          <w:color w:val="000000"/>
          <w:sz w:val="20"/>
          <w:szCs w:val="20"/>
          <w:lang w:bidi="en-US"/>
        </w:rPr>
        <w:t xml:space="preserve"> of the Academy of Management (2010) – SIM Division</w:t>
      </w:r>
    </w:p>
    <w:p w14:paraId="5E13EFFD" w14:textId="77777777" w:rsidR="00F25F5C" w:rsidRPr="00F25F5C" w:rsidRDefault="00F25F5C" w:rsidP="00691AEA">
      <w:pPr>
        <w:spacing w:line="276" w:lineRule="auto"/>
        <w:ind w:left="720"/>
        <w:contextualSpacing/>
        <w:rPr>
          <w:rFonts w:asciiTheme="minorHAnsi" w:hAnsiTheme="minorHAnsi" w:cs="ArialMT"/>
          <w:i/>
          <w:color w:val="000000"/>
          <w:sz w:val="20"/>
          <w:szCs w:val="20"/>
          <w:lang w:bidi="en-US"/>
        </w:rPr>
      </w:pPr>
    </w:p>
    <w:p w14:paraId="2E9B96A9" w14:textId="335693C5" w:rsidR="001F281D" w:rsidRPr="00997C7F" w:rsidRDefault="00446022" w:rsidP="00691AEA">
      <w:pPr>
        <w:numPr>
          <w:ilvl w:val="0"/>
          <w:numId w:val="23"/>
        </w:numPr>
        <w:spacing w:line="276" w:lineRule="auto"/>
        <w:contextualSpacing/>
        <w:rPr>
          <w:rFonts w:asciiTheme="minorHAnsi" w:hAnsiTheme="minorHAnsi" w:cs="ArialMT"/>
          <w:i/>
          <w:color w:val="000000"/>
          <w:sz w:val="20"/>
          <w:szCs w:val="20"/>
          <w:lang w:bidi="en-US"/>
        </w:rPr>
      </w:pPr>
      <w:r w:rsidRPr="00997C7F">
        <w:rPr>
          <w:rFonts w:asciiTheme="minorHAnsi" w:hAnsiTheme="minorHAnsi"/>
          <w:sz w:val="20"/>
          <w:szCs w:val="20"/>
        </w:rPr>
        <w:t>“Do Actions Speak Louder Than Wor</w:t>
      </w:r>
      <w:r w:rsidR="00FC070D" w:rsidRPr="00997C7F">
        <w:rPr>
          <w:rFonts w:asciiTheme="minorHAnsi" w:hAnsiTheme="minorHAnsi"/>
          <w:sz w:val="20"/>
          <w:szCs w:val="20"/>
        </w:rPr>
        <w:t>ds? The case of CSR!”, with O.</w:t>
      </w:r>
      <w:r w:rsidRPr="00997C7F">
        <w:rPr>
          <w:rFonts w:asciiTheme="minorHAnsi" w:hAnsiTheme="minorHAnsi"/>
          <w:sz w:val="20"/>
          <w:szCs w:val="20"/>
        </w:rPr>
        <w:t xml:space="preserve"> Hawn (</w:t>
      </w:r>
      <w:r w:rsidR="00FC070D" w:rsidRPr="00997C7F">
        <w:rPr>
          <w:rFonts w:asciiTheme="minorHAnsi" w:hAnsiTheme="minorHAnsi"/>
          <w:sz w:val="20"/>
          <w:szCs w:val="20"/>
        </w:rPr>
        <w:t>BU</w:t>
      </w:r>
      <w:r w:rsidRPr="00997C7F">
        <w:rPr>
          <w:rFonts w:asciiTheme="minorHAnsi" w:hAnsiTheme="minorHAnsi"/>
          <w:sz w:val="20"/>
          <w:szCs w:val="20"/>
        </w:rPr>
        <w:t xml:space="preserve">), </w:t>
      </w:r>
      <w:r w:rsidR="00A360D4" w:rsidRPr="00997C7F">
        <w:rPr>
          <w:rFonts w:asciiTheme="minorHAnsi" w:hAnsiTheme="minorHAnsi"/>
          <w:b/>
          <w:bCs/>
          <w:i/>
          <w:iCs/>
          <w:sz w:val="20"/>
          <w:szCs w:val="20"/>
        </w:rPr>
        <w:t xml:space="preserve">Best Paper Award and </w:t>
      </w:r>
      <w:r w:rsidRPr="00997C7F">
        <w:rPr>
          <w:rFonts w:asciiTheme="minorHAnsi" w:hAnsiTheme="minorHAnsi"/>
          <w:b/>
          <w:i/>
          <w:iCs/>
          <w:sz w:val="20"/>
          <w:szCs w:val="20"/>
        </w:rPr>
        <w:t>Best Paper Proceedings</w:t>
      </w:r>
      <w:r w:rsidRPr="00997C7F">
        <w:rPr>
          <w:rFonts w:asciiTheme="minorHAnsi" w:hAnsiTheme="minorHAnsi"/>
          <w:bCs/>
          <w:i/>
          <w:iCs/>
          <w:sz w:val="20"/>
          <w:szCs w:val="20"/>
        </w:rPr>
        <w:t xml:space="preserve"> of the Academy of Management (2012) – SIM Division</w:t>
      </w:r>
    </w:p>
    <w:p w14:paraId="3DEA95B3" w14:textId="77777777" w:rsidR="00F25F5C" w:rsidRDefault="00F25F5C" w:rsidP="00691AEA">
      <w:pPr>
        <w:spacing w:line="276" w:lineRule="auto"/>
        <w:ind w:left="720"/>
        <w:contextualSpacing/>
        <w:rPr>
          <w:rFonts w:asciiTheme="minorHAnsi" w:hAnsiTheme="minorHAnsi"/>
          <w:sz w:val="20"/>
          <w:szCs w:val="20"/>
        </w:rPr>
      </w:pPr>
    </w:p>
    <w:p w14:paraId="28B9D85C" w14:textId="601B7ED4" w:rsidR="00F25F5C" w:rsidRPr="00F25F5C" w:rsidRDefault="00F25F5C" w:rsidP="00691AEA">
      <w:pPr>
        <w:numPr>
          <w:ilvl w:val="0"/>
          <w:numId w:val="10"/>
        </w:numPr>
        <w:spacing w:line="276" w:lineRule="auto"/>
        <w:contextualSpacing/>
        <w:rPr>
          <w:rFonts w:asciiTheme="minorHAnsi" w:hAnsiTheme="minorHAnsi"/>
          <w:sz w:val="20"/>
          <w:szCs w:val="20"/>
        </w:rPr>
      </w:pPr>
      <w:r w:rsidRPr="00F25F5C">
        <w:rPr>
          <w:rFonts w:asciiTheme="minorHAnsi" w:hAnsiTheme="minorHAnsi"/>
          <w:sz w:val="20"/>
          <w:szCs w:val="20"/>
        </w:rPr>
        <w:t>“Different Shades of Green: A General Model of Organizational Responses to Normative Pressures”</w:t>
      </w:r>
      <w:r>
        <w:rPr>
          <w:rFonts w:asciiTheme="minorHAnsi" w:hAnsiTheme="minorHAnsi"/>
          <w:sz w:val="20"/>
          <w:szCs w:val="20"/>
        </w:rPr>
        <w:t xml:space="preserve">, with R. Durand (HEC Paris) and O. Hawn (UNC), </w:t>
      </w:r>
      <w:r>
        <w:rPr>
          <w:rFonts w:asciiTheme="minorHAnsi" w:hAnsiTheme="minorHAnsi"/>
          <w:b/>
          <w:i/>
          <w:sz w:val="20"/>
          <w:szCs w:val="20"/>
        </w:rPr>
        <w:t>Best Paper Proceedings</w:t>
      </w:r>
      <w:r>
        <w:rPr>
          <w:rFonts w:asciiTheme="minorHAnsi" w:hAnsiTheme="minorHAnsi"/>
          <w:i/>
          <w:sz w:val="20"/>
          <w:szCs w:val="20"/>
        </w:rPr>
        <w:t xml:space="preserve"> of the Academy of Management (2016) – ONE Division</w:t>
      </w:r>
    </w:p>
    <w:p w14:paraId="6B7DD73B" w14:textId="77777777" w:rsidR="00F25F5C" w:rsidRDefault="00F25F5C" w:rsidP="00691AEA">
      <w:pPr>
        <w:spacing w:line="276" w:lineRule="auto"/>
        <w:ind w:left="720"/>
        <w:contextualSpacing/>
        <w:rPr>
          <w:rFonts w:asciiTheme="minorHAnsi" w:hAnsiTheme="minorHAnsi"/>
          <w:b/>
          <w:sz w:val="20"/>
          <w:szCs w:val="20"/>
        </w:rPr>
      </w:pPr>
    </w:p>
    <w:p w14:paraId="32340C3E" w14:textId="618FE148" w:rsidR="0001649E" w:rsidRPr="004C321F" w:rsidRDefault="001F281D" w:rsidP="00691AEA">
      <w:pPr>
        <w:numPr>
          <w:ilvl w:val="0"/>
          <w:numId w:val="10"/>
        </w:numPr>
        <w:spacing w:line="276" w:lineRule="auto"/>
        <w:contextualSpacing/>
        <w:rPr>
          <w:rFonts w:asciiTheme="minorHAnsi" w:hAnsiTheme="minorHAnsi"/>
          <w:b/>
          <w:sz w:val="20"/>
          <w:szCs w:val="20"/>
        </w:rPr>
      </w:pPr>
      <w:r w:rsidRPr="00997C7F">
        <w:rPr>
          <w:rFonts w:asciiTheme="minorHAnsi" w:hAnsiTheme="minorHAnsi"/>
          <w:b/>
          <w:sz w:val="20"/>
          <w:szCs w:val="20"/>
        </w:rPr>
        <w:t>“</w:t>
      </w:r>
      <w:r w:rsidRPr="00997C7F">
        <w:rPr>
          <w:rFonts w:asciiTheme="minorHAnsi" w:hAnsiTheme="minorHAnsi"/>
          <w:sz w:val="20"/>
          <w:szCs w:val="20"/>
        </w:rPr>
        <w:t>Drivers of Corporate Sustainability and Implications for Capital Markets”, with G</w:t>
      </w:r>
      <w:r w:rsidR="00FC070D" w:rsidRPr="00997C7F">
        <w:rPr>
          <w:rFonts w:asciiTheme="minorHAnsi" w:hAnsiTheme="minorHAnsi"/>
          <w:sz w:val="20"/>
          <w:szCs w:val="20"/>
        </w:rPr>
        <w:t>.</w:t>
      </w:r>
      <w:r w:rsidR="00BB3393">
        <w:rPr>
          <w:rFonts w:asciiTheme="minorHAnsi" w:hAnsiTheme="minorHAnsi"/>
          <w:sz w:val="20"/>
          <w:szCs w:val="20"/>
        </w:rPr>
        <w:t xml:space="preserve"> </w:t>
      </w:r>
      <w:r w:rsidRPr="00997C7F">
        <w:rPr>
          <w:rFonts w:asciiTheme="minorHAnsi" w:hAnsiTheme="minorHAnsi"/>
          <w:sz w:val="20"/>
          <w:szCs w:val="20"/>
        </w:rPr>
        <w:t xml:space="preserve">Serafeim (HBS), 2010, in </w:t>
      </w:r>
      <w:hyperlink r:id="rId21" w:history="1">
        <w:r w:rsidRPr="00997C7F">
          <w:rPr>
            <w:rStyle w:val="Hyperlink"/>
            <w:rFonts w:asciiTheme="minorHAnsi" w:hAnsiTheme="minorHAnsi"/>
            <w:sz w:val="20"/>
            <w:szCs w:val="20"/>
          </w:rPr>
          <w:t>“The Landscape of Integrated Reporting; reflections and next steps”,</w:t>
        </w:r>
      </w:hyperlink>
      <w:r w:rsidRPr="00997C7F">
        <w:rPr>
          <w:rFonts w:asciiTheme="minorHAnsi" w:hAnsiTheme="minorHAnsi"/>
          <w:sz w:val="20"/>
          <w:szCs w:val="20"/>
        </w:rPr>
        <w:t xml:space="preserve"> edited by Robert G. Eccles, </w:t>
      </w:r>
      <w:proofErr w:type="spellStart"/>
      <w:r w:rsidRPr="00997C7F">
        <w:rPr>
          <w:rFonts w:asciiTheme="minorHAnsi" w:hAnsiTheme="minorHAnsi"/>
          <w:sz w:val="20"/>
          <w:szCs w:val="20"/>
        </w:rPr>
        <w:t>Beiting</w:t>
      </w:r>
      <w:proofErr w:type="spellEnd"/>
      <w:r w:rsidRPr="00997C7F">
        <w:rPr>
          <w:rFonts w:asciiTheme="minorHAnsi" w:hAnsiTheme="minorHAnsi"/>
          <w:sz w:val="20"/>
          <w:szCs w:val="20"/>
        </w:rPr>
        <w:t xml:space="preserve"> Cheng and Daniela Saltzman, Cambridge, MA</w:t>
      </w:r>
    </w:p>
    <w:p w14:paraId="1BBBA55A" w14:textId="77777777" w:rsidR="00BC5794" w:rsidRDefault="00BC5794" w:rsidP="00691AEA">
      <w:pPr>
        <w:rPr>
          <w:rFonts w:asciiTheme="minorHAnsi" w:hAnsiTheme="minorHAnsi"/>
          <w:b/>
          <w:sz w:val="20"/>
          <w:szCs w:val="20"/>
        </w:rPr>
      </w:pPr>
    </w:p>
    <w:p w14:paraId="512AEE88" w14:textId="75781B49" w:rsidR="004F639A" w:rsidRPr="00997C7F" w:rsidRDefault="004F639A" w:rsidP="00691AEA">
      <w:pPr>
        <w:rPr>
          <w:rFonts w:asciiTheme="minorHAnsi" w:hAnsiTheme="minorHAnsi"/>
          <w:sz w:val="20"/>
          <w:szCs w:val="20"/>
        </w:rPr>
      </w:pPr>
      <w:r w:rsidRPr="00997C7F">
        <w:rPr>
          <w:rFonts w:asciiTheme="minorHAnsi" w:hAnsiTheme="minorHAnsi"/>
          <w:b/>
          <w:sz w:val="20"/>
          <w:szCs w:val="20"/>
        </w:rPr>
        <w:t>TEACHING MATERIAL</w:t>
      </w:r>
      <w:r w:rsidR="00A71EEF">
        <w:rPr>
          <w:rFonts w:asciiTheme="minorHAnsi" w:hAnsiTheme="minorHAnsi"/>
          <w:b/>
          <w:sz w:val="20"/>
          <w:szCs w:val="20"/>
        </w:rPr>
        <w:t>S</w:t>
      </w:r>
    </w:p>
    <w:p w14:paraId="770DAB19" w14:textId="77777777" w:rsidR="004F639A" w:rsidRPr="00997C7F" w:rsidRDefault="00F47252" w:rsidP="00691AEA">
      <w:pPr>
        <w:rPr>
          <w:rFonts w:asciiTheme="minorHAnsi" w:hAnsiTheme="minorHAnsi"/>
          <w:sz w:val="20"/>
          <w:szCs w:val="20"/>
        </w:rPr>
      </w:pPr>
      <w:r w:rsidRPr="00F47252">
        <w:rPr>
          <w:rFonts w:asciiTheme="minorHAnsi" w:hAnsiTheme="minorHAnsi"/>
          <w:noProof/>
          <w:sz w:val="20"/>
          <w:szCs w:val="20"/>
        </w:rPr>
        <w:pict w14:anchorId="2CC13443">
          <v:rect id="_x0000_i1031" alt="" style="width:496.8pt;height:.05pt;mso-width-percent:0;mso-height-percent:0;mso-width-percent:0;mso-height-percent:0" o:hralign="center" o:hrstd="t" o:hr="t" fillcolor="#aaa" stroked="f"/>
        </w:pict>
      </w:r>
    </w:p>
    <w:p w14:paraId="2576BF87" w14:textId="5536AB2E" w:rsidR="00E6427C" w:rsidRPr="00E6427C" w:rsidRDefault="00422485" w:rsidP="00454C84">
      <w:pPr>
        <w:numPr>
          <w:ilvl w:val="0"/>
          <w:numId w:val="16"/>
        </w:numPr>
        <w:spacing w:line="360" w:lineRule="auto"/>
        <w:rPr>
          <w:rFonts w:asciiTheme="minorHAnsi" w:hAnsiTheme="minorHAnsi"/>
          <w:b/>
          <w:sz w:val="20"/>
          <w:szCs w:val="20"/>
        </w:rPr>
      </w:pPr>
      <w:r>
        <w:rPr>
          <w:rFonts w:asciiTheme="minorHAnsi" w:hAnsiTheme="minorHAnsi"/>
          <w:bCs/>
          <w:sz w:val="20"/>
          <w:szCs w:val="20"/>
        </w:rPr>
        <w:t xml:space="preserve">SPOC: </w:t>
      </w:r>
      <w:r w:rsidR="00E6427C">
        <w:rPr>
          <w:rFonts w:asciiTheme="minorHAnsi" w:hAnsiTheme="minorHAnsi"/>
          <w:bCs/>
          <w:sz w:val="20"/>
          <w:szCs w:val="20"/>
        </w:rPr>
        <w:t>Sustainability Leadership and Corporate Responsibility (</w:t>
      </w:r>
      <w:hyperlink r:id="rId22" w:history="1">
        <w:r w:rsidR="00E6427C" w:rsidRPr="00186391">
          <w:rPr>
            <w:rStyle w:val="Hyperlink"/>
            <w:rFonts w:asciiTheme="minorHAnsi" w:hAnsiTheme="minorHAnsi"/>
            <w:bCs/>
            <w:sz w:val="20"/>
            <w:szCs w:val="20"/>
          </w:rPr>
          <w:t>www.london.edu/SLCR</w:t>
        </w:r>
      </w:hyperlink>
      <w:r w:rsidR="00E6427C">
        <w:rPr>
          <w:rFonts w:asciiTheme="minorHAnsi" w:hAnsiTheme="minorHAnsi"/>
          <w:bCs/>
          <w:sz w:val="20"/>
          <w:szCs w:val="20"/>
        </w:rPr>
        <w:t>)</w:t>
      </w:r>
    </w:p>
    <w:p w14:paraId="0EB529DE" w14:textId="5B32AE52" w:rsidR="009704D2" w:rsidRPr="009704D2" w:rsidRDefault="009704D2" w:rsidP="009704D2">
      <w:pPr>
        <w:numPr>
          <w:ilvl w:val="0"/>
          <w:numId w:val="16"/>
        </w:numPr>
        <w:spacing w:line="360" w:lineRule="auto"/>
        <w:rPr>
          <w:rFonts w:asciiTheme="minorHAnsi" w:hAnsiTheme="minorHAnsi"/>
          <w:bCs/>
          <w:i/>
          <w:iCs/>
          <w:sz w:val="20"/>
          <w:szCs w:val="20"/>
          <w:lang w:val="en-GB"/>
        </w:rPr>
      </w:pPr>
      <w:r w:rsidRPr="009704D2">
        <w:rPr>
          <w:rFonts w:asciiTheme="minorHAnsi" w:hAnsiTheme="minorHAnsi"/>
          <w:bCs/>
          <w:sz w:val="20"/>
          <w:szCs w:val="20"/>
        </w:rPr>
        <w:t>“</w:t>
      </w:r>
      <w:proofErr w:type="spellStart"/>
      <w:r w:rsidRPr="009704D2">
        <w:rPr>
          <w:rFonts w:asciiTheme="minorHAnsi" w:hAnsiTheme="minorHAnsi"/>
          <w:bCs/>
          <w:sz w:val="20"/>
          <w:szCs w:val="20"/>
        </w:rPr>
        <w:t>Treeapp</w:t>
      </w:r>
      <w:proofErr w:type="spellEnd"/>
      <w:r w:rsidRPr="009704D2">
        <w:rPr>
          <w:rFonts w:asciiTheme="minorHAnsi" w:hAnsiTheme="minorHAnsi"/>
          <w:bCs/>
          <w:sz w:val="20"/>
          <w:szCs w:val="20"/>
        </w:rPr>
        <w:t>: Plant a Tree for Free, Every Day</w:t>
      </w:r>
      <w:r>
        <w:rPr>
          <w:rFonts w:asciiTheme="minorHAnsi" w:hAnsiTheme="minorHAnsi"/>
          <w:bCs/>
          <w:sz w:val="20"/>
          <w:szCs w:val="20"/>
        </w:rPr>
        <w:t xml:space="preserve">”, with Nick </w:t>
      </w:r>
      <w:proofErr w:type="spellStart"/>
      <w:r>
        <w:rPr>
          <w:rFonts w:asciiTheme="minorHAnsi" w:hAnsiTheme="minorHAnsi"/>
          <w:bCs/>
          <w:sz w:val="20"/>
          <w:szCs w:val="20"/>
        </w:rPr>
        <w:t>Mickshik</w:t>
      </w:r>
      <w:proofErr w:type="spellEnd"/>
      <w:r>
        <w:rPr>
          <w:rFonts w:asciiTheme="minorHAnsi" w:hAnsiTheme="minorHAnsi"/>
          <w:bCs/>
          <w:sz w:val="20"/>
          <w:szCs w:val="20"/>
        </w:rPr>
        <w:t xml:space="preserve">, </w:t>
      </w:r>
      <w:r w:rsidRPr="009704D2">
        <w:rPr>
          <w:rFonts w:asciiTheme="minorHAnsi" w:hAnsiTheme="minorHAnsi"/>
          <w:bCs/>
          <w:i/>
          <w:iCs/>
          <w:sz w:val="20"/>
          <w:szCs w:val="20"/>
        </w:rPr>
        <w:t>Case Center (</w:t>
      </w:r>
      <w:r w:rsidRPr="009704D2">
        <w:rPr>
          <w:rFonts w:asciiTheme="minorHAnsi" w:hAnsiTheme="minorHAnsi"/>
          <w:bCs/>
          <w:i/>
          <w:iCs/>
          <w:sz w:val="20"/>
          <w:szCs w:val="20"/>
          <w:lang w:val="en-GB"/>
        </w:rPr>
        <w:t>821-0113-1)</w:t>
      </w:r>
    </w:p>
    <w:p w14:paraId="6269DA29" w14:textId="38DCEE77" w:rsidR="004F639A" w:rsidRPr="00997C7F" w:rsidRDefault="004F639A" w:rsidP="00454C84">
      <w:pPr>
        <w:numPr>
          <w:ilvl w:val="0"/>
          <w:numId w:val="16"/>
        </w:numPr>
        <w:spacing w:line="360" w:lineRule="auto"/>
        <w:rPr>
          <w:rFonts w:asciiTheme="minorHAnsi" w:hAnsiTheme="minorHAnsi"/>
          <w:b/>
          <w:sz w:val="20"/>
          <w:szCs w:val="20"/>
        </w:rPr>
      </w:pPr>
      <w:r w:rsidRPr="00997C7F">
        <w:rPr>
          <w:rFonts w:asciiTheme="minorHAnsi" w:hAnsiTheme="minorHAnsi"/>
          <w:sz w:val="20"/>
          <w:szCs w:val="20"/>
        </w:rPr>
        <w:t xml:space="preserve">“DESSO (A) – Taking on the Sustainability Challenge”, with Amandine </w:t>
      </w:r>
      <w:proofErr w:type="spellStart"/>
      <w:r w:rsidRPr="00997C7F">
        <w:rPr>
          <w:rFonts w:asciiTheme="minorHAnsi" w:hAnsiTheme="minorHAnsi"/>
          <w:sz w:val="20"/>
          <w:szCs w:val="20"/>
        </w:rPr>
        <w:t>Ody</w:t>
      </w:r>
      <w:proofErr w:type="spellEnd"/>
      <w:r w:rsidRPr="00997C7F">
        <w:rPr>
          <w:rFonts w:asciiTheme="minorHAnsi" w:hAnsiTheme="minorHAnsi"/>
          <w:sz w:val="20"/>
          <w:szCs w:val="20"/>
        </w:rPr>
        <w:t xml:space="preserve">-Brasier. </w:t>
      </w:r>
      <w:r w:rsidRPr="00997C7F">
        <w:rPr>
          <w:rFonts w:asciiTheme="minorHAnsi" w:hAnsiTheme="minorHAnsi"/>
          <w:i/>
          <w:sz w:val="20"/>
          <w:szCs w:val="20"/>
        </w:rPr>
        <w:t xml:space="preserve">LBS Case </w:t>
      </w:r>
      <w:r w:rsidR="00E76908" w:rsidRPr="00997C7F">
        <w:rPr>
          <w:rFonts w:asciiTheme="minorHAnsi" w:hAnsiTheme="minorHAnsi"/>
          <w:i/>
          <w:sz w:val="20"/>
          <w:szCs w:val="20"/>
        </w:rPr>
        <w:t>CS-11-029</w:t>
      </w:r>
    </w:p>
    <w:p w14:paraId="2BCC1ECC" w14:textId="40FD7B48" w:rsidR="002B44E1" w:rsidRPr="00B75D23" w:rsidRDefault="004F639A" w:rsidP="00454C84">
      <w:pPr>
        <w:numPr>
          <w:ilvl w:val="0"/>
          <w:numId w:val="16"/>
        </w:numPr>
        <w:spacing w:line="360" w:lineRule="auto"/>
        <w:rPr>
          <w:rFonts w:asciiTheme="minorHAnsi" w:hAnsiTheme="minorHAnsi"/>
          <w:b/>
          <w:sz w:val="20"/>
          <w:szCs w:val="20"/>
        </w:rPr>
      </w:pPr>
      <w:r w:rsidRPr="00997C7F">
        <w:rPr>
          <w:rFonts w:asciiTheme="minorHAnsi" w:hAnsiTheme="minorHAnsi"/>
          <w:sz w:val="20"/>
          <w:szCs w:val="20"/>
        </w:rPr>
        <w:t xml:space="preserve">“DESSO (B) – Going Forward”, with Amandine </w:t>
      </w:r>
      <w:proofErr w:type="spellStart"/>
      <w:r w:rsidRPr="00997C7F">
        <w:rPr>
          <w:rFonts w:asciiTheme="minorHAnsi" w:hAnsiTheme="minorHAnsi"/>
          <w:sz w:val="20"/>
          <w:szCs w:val="20"/>
        </w:rPr>
        <w:t>Ody</w:t>
      </w:r>
      <w:proofErr w:type="spellEnd"/>
      <w:r w:rsidRPr="00997C7F">
        <w:rPr>
          <w:rFonts w:asciiTheme="minorHAnsi" w:hAnsiTheme="minorHAnsi"/>
          <w:sz w:val="20"/>
          <w:szCs w:val="20"/>
        </w:rPr>
        <w:t xml:space="preserve">-Brasier. </w:t>
      </w:r>
      <w:r w:rsidRPr="00997C7F">
        <w:rPr>
          <w:rFonts w:asciiTheme="minorHAnsi" w:hAnsiTheme="minorHAnsi"/>
          <w:i/>
          <w:sz w:val="20"/>
          <w:szCs w:val="20"/>
        </w:rPr>
        <w:t xml:space="preserve">LBS Case </w:t>
      </w:r>
      <w:r w:rsidR="00E76908" w:rsidRPr="00997C7F">
        <w:rPr>
          <w:rFonts w:asciiTheme="minorHAnsi" w:hAnsiTheme="minorHAnsi"/>
          <w:i/>
          <w:sz w:val="20"/>
          <w:szCs w:val="20"/>
        </w:rPr>
        <w:t>CS-11-030</w:t>
      </w:r>
    </w:p>
    <w:p w14:paraId="210743EA" w14:textId="55C30C08" w:rsidR="00D76DB0" w:rsidRPr="0089574A" w:rsidRDefault="00B75D23" w:rsidP="00691AEA">
      <w:pPr>
        <w:numPr>
          <w:ilvl w:val="0"/>
          <w:numId w:val="16"/>
        </w:numPr>
        <w:spacing w:line="360" w:lineRule="auto"/>
        <w:rPr>
          <w:rFonts w:asciiTheme="minorHAnsi" w:hAnsiTheme="minorHAnsi"/>
          <w:b/>
          <w:sz w:val="20"/>
          <w:szCs w:val="20"/>
        </w:rPr>
      </w:pPr>
      <w:r>
        <w:rPr>
          <w:rFonts w:asciiTheme="minorHAnsi" w:hAnsiTheme="minorHAnsi"/>
          <w:sz w:val="20"/>
          <w:szCs w:val="20"/>
        </w:rPr>
        <w:t xml:space="preserve">“Tarkett – The Challenge of Implementing Corporate Values” with N. Deakin and A. </w:t>
      </w:r>
      <w:proofErr w:type="spellStart"/>
      <w:r>
        <w:rPr>
          <w:rFonts w:asciiTheme="minorHAnsi" w:hAnsiTheme="minorHAnsi"/>
          <w:sz w:val="20"/>
          <w:szCs w:val="20"/>
        </w:rPr>
        <w:t>Kapacinkaite</w:t>
      </w:r>
      <w:proofErr w:type="spellEnd"/>
    </w:p>
    <w:p w14:paraId="6C6F309A" w14:textId="77777777" w:rsidR="004C1D13" w:rsidRDefault="004C1D13" w:rsidP="00691AEA">
      <w:pPr>
        <w:rPr>
          <w:rFonts w:asciiTheme="minorHAnsi" w:hAnsiTheme="minorHAnsi"/>
          <w:b/>
          <w:sz w:val="20"/>
          <w:szCs w:val="20"/>
        </w:rPr>
      </w:pPr>
    </w:p>
    <w:p w14:paraId="69B1EC9B" w14:textId="2A146B90" w:rsidR="00681BF8" w:rsidRPr="00997C7F" w:rsidRDefault="00681BF8" w:rsidP="00691AEA">
      <w:pPr>
        <w:rPr>
          <w:rFonts w:asciiTheme="minorHAnsi" w:hAnsiTheme="minorHAnsi"/>
          <w:sz w:val="20"/>
          <w:szCs w:val="20"/>
        </w:rPr>
      </w:pPr>
      <w:r w:rsidRPr="00997C7F">
        <w:rPr>
          <w:rFonts w:asciiTheme="minorHAnsi" w:hAnsiTheme="minorHAnsi"/>
          <w:b/>
          <w:sz w:val="20"/>
          <w:szCs w:val="20"/>
        </w:rPr>
        <w:t>HONORS AND AWARDS</w:t>
      </w:r>
    </w:p>
    <w:p w14:paraId="69CEE640" w14:textId="77777777" w:rsidR="00681BF8" w:rsidRPr="00997C7F" w:rsidRDefault="00F47252" w:rsidP="00691AEA">
      <w:pPr>
        <w:rPr>
          <w:rFonts w:asciiTheme="minorHAnsi" w:hAnsiTheme="minorHAnsi"/>
          <w:sz w:val="20"/>
          <w:szCs w:val="20"/>
        </w:rPr>
      </w:pPr>
      <w:r w:rsidRPr="00F47252">
        <w:rPr>
          <w:rFonts w:asciiTheme="minorHAnsi" w:hAnsiTheme="minorHAnsi"/>
          <w:noProof/>
          <w:sz w:val="20"/>
          <w:szCs w:val="20"/>
        </w:rPr>
        <w:pict w14:anchorId="4A35C2ED">
          <v:rect id="_x0000_i1030" alt="" style="width:496.8pt;height:.05pt;mso-width-percent:0;mso-height-percent:0;mso-width-percent:0;mso-height-percent:0" o:hralign="center" o:hrstd="t" o:hr="t" fillcolor="#aaa" stroked="f"/>
        </w:pict>
      </w:r>
    </w:p>
    <w:tbl>
      <w:tblPr>
        <w:tblW w:w="0" w:type="auto"/>
        <w:tblLook w:val="00A0" w:firstRow="1" w:lastRow="0" w:firstColumn="1" w:lastColumn="0" w:noHBand="0" w:noVBand="0"/>
      </w:tblPr>
      <w:tblGrid>
        <w:gridCol w:w="1525"/>
        <w:gridCol w:w="8411"/>
      </w:tblGrid>
      <w:tr w:rsidR="00681BF8" w:rsidRPr="00997C7F" w14:paraId="388C23EA" w14:textId="77777777" w:rsidTr="00A970BF">
        <w:tc>
          <w:tcPr>
            <w:tcW w:w="1548" w:type="dxa"/>
          </w:tcPr>
          <w:p w14:paraId="13ADC0F4" w14:textId="5B68892C" w:rsidR="001F5925" w:rsidRDefault="001F5925" w:rsidP="00691AEA">
            <w:pPr>
              <w:spacing w:line="360" w:lineRule="auto"/>
              <w:rPr>
                <w:rFonts w:asciiTheme="minorHAnsi" w:hAnsiTheme="minorHAnsi"/>
                <w:sz w:val="20"/>
                <w:szCs w:val="20"/>
              </w:rPr>
            </w:pPr>
            <w:r>
              <w:rPr>
                <w:rFonts w:asciiTheme="minorHAnsi" w:hAnsiTheme="minorHAnsi"/>
                <w:sz w:val="20"/>
                <w:szCs w:val="20"/>
              </w:rPr>
              <w:t>2023</w:t>
            </w:r>
          </w:p>
          <w:p w14:paraId="5B6FD48E" w14:textId="260E7510" w:rsidR="006D4F46" w:rsidRDefault="006D4F46" w:rsidP="00691AEA">
            <w:pPr>
              <w:spacing w:line="360" w:lineRule="auto"/>
              <w:rPr>
                <w:rFonts w:asciiTheme="minorHAnsi" w:hAnsiTheme="minorHAnsi"/>
                <w:sz w:val="20"/>
                <w:szCs w:val="20"/>
              </w:rPr>
            </w:pPr>
            <w:r>
              <w:rPr>
                <w:rFonts w:asciiTheme="minorHAnsi" w:hAnsiTheme="minorHAnsi"/>
                <w:sz w:val="20"/>
                <w:szCs w:val="20"/>
              </w:rPr>
              <w:t>2022</w:t>
            </w:r>
          </w:p>
          <w:p w14:paraId="68642049" w14:textId="77777777" w:rsidR="006D4F46" w:rsidRDefault="006D4F46" w:rsidP="00691AEA">
            <w:pPr>
              <w:spacing w:line="360" w:lineRule="auto"/>
              <w:rPr>
                <w:rFonts w:asciiTheme="minorHAnsi" w:hAnsiTheme="minorHAnsi"/>
                <w:sz w:val="20"/>
                <w:szCs w:val="20"/>
              </w:rPr>
            </w:pPr>
          </w:p>
          <w:p w14:paraId="2490AF3F" w14:textId="3124B5ED" w:rsidR="006B18AB" w:rsidRDefault="006B18AB" w:rsidP="00691AEA">
            <w:pPr>
              <w:spacing w:line="360" w:lineRule="auto"/>
              <w:rPr>
                <w:rFonts w:asciiTheme="minorHAnsi" w:hAnsiTheme="minorHAnsi"/>
                <w:sz w:val="20"/>
                <w:szCs w:val="20"/>
              </w:rPr>
            </w:pPr>
            <w:r>
              <w:rPr>
                <w:rFonts w:asciiTheme="minorHAnsi" w:hAnsiTheme="minorHAnsi"/>
                <w:sz w:val="20"/>
                <w:szCs w:val="20"/>
              </w:rPr>
              <w:t>202</w:t>
            </w:r>
            <w:r w:rsidR="006D4F46">
              <w:rPr>
                <w:rFonts w:asciiTheme="minorHAnsi" w:hAnsiTheme="minorHAnsi"/>
                <w:sz w:val="20"/>
                <w:szCs w:val="20"/>
              </w:rPr>
              <w:t>2</w:t>
            </w:r>
          </w:p>
          <w:p w14:paraId="5DEC164D" w14:textId="77777777" w:rsidR="006B18AB" w:rsidRDefault="006B18AB" w:rsidP="00691AEA">
            <w:pPr>
              <w:spacing w:line="360" w:lineRule="auto"/>
              <w:rPr>
                <w:rFonts w:asciiTheme="minorHAnsi" w:hAnsiTheme="minorHAnsi"/>
                <w:sz w:val="20"/>
                <w:szCs w:val="20"/>
              </w:rPr>
            </w:pPr>
          </w:p>
          <w:p w14:paraId="076AFC83" w14:textId="0E153056" w:rsidR="007E45B6" w:rsidRDefault="007E45B6" w:rsidP="00691AEA">
            <w:pPr>
              <w:spacing w:line="360" w:lineRule="auto"/>
              <w:rPr>
                <w:rFonts w:asciiTheme="minorHAnsi" w:hAnsiTheme="minorHAnsi"/>
                <w:sz w:val="20"/>
                <w:szCs w:val="20"/>
              </w:rPr>
            </w:pPr>
            <w:r>
              <w:rPr>
                <w:rFonts w:asciiTheme="minorHAnsi" w:hAnsiTheme="minorHAnsi"/>
                <w:sz w:val="20"/>
                <w:szCs w:val="20"/>
              </w:rPr>
              <w:t>2021</w:t>
            </w:r>
          </w:p>
          <w:p w14:paraId="557271A1" w14:textId="0AA21778" w:rsidR="00454C84" w:rsidRDefault="00454C84" w:rsidP="00691AEA">
            <w:pPr>
              <w:spacing w:line="360" w:lineRule="auto"/>
              <w:rPr>
                <w:rFonts w:asciiTheme="minorHAnsi" w:hAnsiTheme="minorHAnsi"/>
                <w:sz w:val="20"/>
                <w:szCs w:val="20"/>
              </w:rPr>
            </w:pPr>
            <w:r>
              <w:rPr>
                <w:rFonts w:asciiTheme="minorHAnsi" w:hAnsiTheme="minorHAnsi"/>
                <w:sz w:val="20"/>
                <w:szCs w:val="20"/>
              </w:rPr>
              <w:t>2020</w:t>
            </w:r>
          </w:p>
          <w:p w14:paraId="6D6308CE" w14:textId="3DA5E58D" w:rsidR="00D110B4" w:rsidRDefault="00D110B4" w:rsidP="00691AEA">
            <w:pPr>
              <w:spacing w:line="360" w:lineRule="auto"/>
              <w:rPr>
                <w:rFonts w:asciiTheme="minorHAnsi" w:hAnsiTheme="minorHAnsi"/>
                <w:sz w:val="20"/>
                <w:szCs w:val="20"/>
              </w:rPr>
            </w:pPr>
            <w:r>
              <w:rPr>
                <w:rFonts w:asciiTheme="minorHAnsi" w:hAnsiTheme="minorHAnsi"/>
                <w:sz w:val="20"/>
                <w:szCs w:val="20"/>
              </w:rPr>
              <w:t>2020</w:t>
            </w:r>
          </w:p>
          <w:p w14:paraId="5D177689" w14:textId="0AAEC25C" w:rsidR="00234F64" w:rsidRDefault="00234F64" w:rsidP="00691AEA">
            <w:pPr>
              <w:spacing w:line="360" w:lineRule="auto"/>
              <w:rPr>
                <w:rFonts w:asciiTheme="minorHAnsi" w:hAnsiTheme="minorHAnsi"/>
                <w:sz w:val="20"/>
                <w:szCs w:val="20"/>
              </w:rPr>
            </w:pPr>
            <w:r>
              <w:rPr>
                <w:rFonts w:asciiTheme="minorHAnsi" w:hAnsiTheme="minorHAnsi"/>
                <w:sz w:val="20"/>
                <w:szCs w:val="20"/>
              </w:rPr>
              <w:t>2020</w:t>
            </w:r>
          </w:p>
          <w:p w14:paraId="3C8B86B1" w14:textId="37FC1752" w:rsidR="001A1EF3" w:rsidRDefault="001A1EF3" w:rsidP="00691AEA">
            <w:pPr>
              <w:spacing w:line="360" w:lineRule="auto"/>
              <w:rPr>
                <w:rFonts w:asciiTheme="minorHAnsi" w:hAnsiTheme="minorHAnsi"/>
                <w:sz w:val="20"/>
                <w:szCs w:val="20"/>
              </w:rPr>
            </w:pPr>
            <w:r>
              <w:rPr>
                <w:rFonts w:asciiTheme="minorHAnsi" w:hAnsiTheme="minorHAnsi"/>
                <w:sz w:val="20"/>
                <w:szCs w:val="20"/>
              </w:rPr>
              <w:t>2019</w:t>
            </w:r>
          </w:p>
          <w:p w14:paraId="61A37BE7" w14:textId="0CB95200" w:rsidR="007D109C" w:rsidRDefault="007D109C" w:rsidP="00691AEA">
            <w:pPr>
              <w:spacing w:line="360" w:lineRule="auto"/>
              <w:rPr>
                <w:rFonts w:asciiTheme="minorHAnsi" w:hAnsiTheme="minorHAnsi"/>
                <w:sz w:val="20"/>
                <w:szCs w:val="20"/>
              </w:rPr>
            </w:pPr>
            <w:r>
              <w:rPr>
                <w:rFonts w:asciiTheme="minorHAnsi" w:hAnsiTheme="minorHAnsi"/>
                <w:sz w:val="20"/>
                <w:szCs w:val="20"/>
              </w:rPr>
              <w:t>2017</w:t>
            </w:r>
          </w:p>
          <w:p w14:paraId="2A64228E" w14:textId="1EC8B131" w:rsidR="005A449B" w:rsidRDefault="005A449B" w:rsidP="00691AEA">
            <w:pPr>
              <w:spacing w:line="360" w:lineRule="auto"/>
              <w:rPr>
                <w:rFonts w:asciiTheme="minorHAnsi" w:hAnsiTheme="minorHAnsi"/>
                <w:sz w:val="20"/>
                <w:szCs w:val="20"/>
              </w:rPr>
            </w:pPr>
            <w:r>
              <w:rPr>
                <w:rFonts w:asciiTheme="minorHAnsi" w:hAnsiTheme="minorHAnsi"/>
                <w:sz w:val="20"/>
                <w:szCs w:val="20"/>
              </w:rPr>
              <w:t>2016</w:t>
            </w:r>
          </w:p>
          <w:p w14:paraId="5E8E7D12" w14:textId="328FCCA8" w:rsidR="005A449B" w:rsidRDefault="005A449B" w:rsidP="00691AEA">
            <w:pPr>
              <w:spacing w:line="360" w:lineRule="auto"/>
              <w:rPr>
                <w:rFonts w:asciiTheme="minorHAnsi" w:hAnsiTheme="minorHAnsi"/>
                <w:sz w:val="20"/>
                <w:szCs w:val="20"/>
              </w:rPr>
            </w:pPr>
            <w:r>
              <w:rPr>
                <w:rFonts w:asciiTheme="minorHAnsi" w:hAnsiTheme="minorHAnsi"/>
                <w:sz w:val="20"/>
                <w:szCs w:val="20"/>
              </w:rPr>
              <w:t>2016</w:t>
            </w:r>
          </w:p>
          <w:p w14:paraId="5136FACE" w14:textId="45408EB9" w:rsidR="00DF29B1" w:rsidRDefault="00DF29B1" w:rsidP="00691AEA">
            <w:pPr>
              <w:spacing w:line="360" w:lineRule="auto"/>
              <w:rPr>
                <w:rFonts w:asciiTheme="minorHAnsi" w:hAnsiTheme="minorHAnsi"/>
                <w:sz w:val="20"/>
                <w:szCs w:val="20"/>
              </w:rPr>
            </w:pPr>
            <w:r>
              <w:rPr>
                <w:rFonts w:asciiTheme="minorHAnsi" w:hAnsiTheme="minorHAnsi"/>
                <w:sz w:val="20"/>
                <w:szCs w:val="20"/>
              </w:rPr>
              <w:t>2016</w:t>
            </w:r>
          </w:p>
          <w:p w14:paraId="428A4A8A" w14:textId="7E2D20CA" w:rsidR="00DF29B1" w:rsidRDefault="00DF29B1" w:rsidP="00691AEA">
            <w:pPr>
              <w:spacing w:line="360" w:lineRule="auto"/>
              <w:rPr>
                <w:rFonts w:asciiTheme="minorHAnsi" w:hAnsiTheme="minorHAnsi"/>
                <w:sz w:val="20"/>
                <w:szCs w:val="20"/>
              </w:rPr>
            </w:pPr>
            <w:r>
              <w:rPr>
                <w:rFonts w:asciiTheme="minorHAnsi" w:hAnsiTheme="minorHAnsi"/>
                <w:sz w:val="20"/>
                <w:szCs w:val="20"/>
              </w:rPr>
              <w:lastRenderedPageBreak/>
              <w:t>2016</w:t>
            </w:r>
          </w:p>
          <w:p w14:paraId="3B11655F" w14:textId="091E9F86" w:rsidR="000B385B" w:rsidRDefault="000B385B" w:rsidP="00691AEA">
            <w:pPr>
              <w:spacing w:line="360" w:lineRule="auto"/>
              <w:rPr>
                <w:rFonts w:asciiTheme="minorHAnsi" w:hAnsiTheme="minorHAnsi"/>
                <w:sz w:val="20"/>
                <w:szCs w:val="20"/>
              </w:rPr>
            </w:pPr>
            <w:r>
              <w:rPr>
                <w:rFonts w:asciiTheme="minorHAnsi" w:hAnsiTheme="minorHAnsi"/>
                <w:sz w:val="20"/>
                <w:szCs w:val="20"/>
              </w:rPr>
              <w:t>2015</w:t>
            </w:r>
          </w:p>
          <w:p w14:paraId="351C9C0D" w14:textId="59027742" w:rsidR="003E1C03" w:rsidRDefault="003E1C03" w:rsidP="00691AEA">
            <w:pPr>
              <w:spacing w:line="360" w:lineRule="auto"/>
              <w:rPr>
                <w:rFonts w:asciiTheme="minorHAnsi" w:hAnsiTheme="minorHAnsi"/>
                <w:sz w:val="20"/>
                <w:szCs w:val="20"/>
              </w:rPr>
            </w:pPr>
            <w:r>
              <w:rPr>
                <w:rFonts w:asciiTheme="minorHAnsi" w:hAnsiTheme="minorHAnsi"/>
                <w:sz w:val="20"/>
                <w:szCs w:val="20"/>
              </w:rPr>
              <w:t>2015</w:t>
            </w:r>
          </w:p>
          <w:p w14:paraId="41640D53"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2014</w:t>
            </w:r>
          </w:p>
          <w:p w14:paraId="36600E75"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2013</w:t>
            </w:r>
          </w:p>
          <w:p w14:paraId="1E176829"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2012</w:t>
            </w:r>
          </w:p>
          <w:p w14:paraId="0303B594"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2011</w:t>
            </w:r>
          </w:p>
        </w:tc>
        <w:tc>
          <w:tcPr>
            <w:tcW w:w="8604" w:type="dxa"/>
          </w:tcPr>
          <w:p w14:paraId="492EC28F" w14:textId="093CDBDB" w:rsidR="001F5925" w:rsidRDefault="00F47739" w:rsidP="00691AEA">
            <w:pPr>
              <w:spacing w:line="360" w:lineRule="auto"/>
              <w:rPr>
                <w:rFonts w:asciiTheme="minorHAnsi" w:hAnsiTheme="minorHAnsi"/>
                <w:sz w:val="20"/>
                <w:szCs w:val="20"/>
              </w:rPr>
            </w:pPr>
            <w:r>
              <w:rPr>
                <w:rFonts w:asciiTheme="minorHAnsi" w:hAnsiTheme="minorHAnsi"/>
                <w:sz w:val="20"/>
                <w:szCs w:val="20"/>
              </w:rPr>
              <w:lastRenderedPageBreak/>
              <w:t xml:space="preserve">Included as #7 in </w:t>
            </w:r>
            <w:proofErr w:type="spellStart"/>
            <w:r>
              <w:rPr>
                <w:rFonts w:asciiTheme="minorHAnsi" w:hAnsiTheme="minorHAnsi"/>
                <w:sz w:val="20"/>
                <w:szCs w:val="20"/>
              </w:rPr>
              <w:t>Onalytica’s</w:t>
            </w:r>
            <w:proofErr w:type="spellEnd"/>
            <w:r>
              <w:rPr>
                <w:rFonts w:asciiTheme="minorHAnsi" w:hAnsiTheme="minorHAnsi"/>
                <w:sz w:val="20"/>
                <w:szCs w:val="20"/>
              </w:rPr>
              <w:t xml:space="preserve"> “</w:t>
            </w:r>
            <w:r w:rsidRPr="00F47739">
              <w:rPr>
                <w:rFonts w:asciiTheme="minorHAnsi" w:hAnsiTheme="minorHAnsi"/>
                <w:sz w:val="20"/>
                <w:szCs w:val="20"/>
              </w:rPr>
              <w:t>Who’s Who in ESG? Top 50 Influencers to Follow</w:t>
            </w:r>
            <w:r>
              <w:rPr>
                <w:rFonts w:asciiTheme="minorHAnsi" w:hAnsiTheme="minorHAnsi"/>
                <w:sz w:val="20"/>
                <w:szCs w:val="20"/>
              </w:rPr>
              <w:t>”</w:t>
            </w:r>
          </w:p>
          <w:p w14:paraId="0E83CF38" w14:textId="0BD017D3" w:rsidR="006D4F46" w:rsidRDefault="006D4F46" w:rsidP="00691AEA">
            <w:pPr>
              <w:spacing w:line="360" w:lineRule="auto"/>
              <w:rPr>
                <w:rFonts w:asciiTheme="minorHAnsi" w:hAnsiTheme="minorHAnsi"/>
                <w:sz w:val="20"/>
                <w:szCs w:val="20"/>
              </w:rPr>
            </w:pPr>
            <w:r>
              <w:rPr>
                <w:rFonts w:asciiTheme="minorHAnsi" w:hAnsiTheme="minorHAnsi"/>
                <w:sz w:val="20"/>
                <w:szCs w:val="20"/>
              </w:rPr>
              <w:t xml:space="preserve">“Highly Cited Researcher” – Ranked as </w:t>
            </w:r>
            <w:r w:rsidRPr="006D4F46">
              <w:rPr>
                <w:rFonts w:asciiTheme="minorHAnsi" w:hAnsiTheme="minorHAnsi"/>
                <w:sz w:val="20"/>
                <w:szCs w:val="20"/>
              </w:rPr>
              <w:t>the top 0.1% of the world's researchers, in 21 research fields and across multiple fields</w:t>
            </w:r>
            <w:r>
              <w:rPr>
                <w:rFonts w:asciiTheme="minorHAnsi" w:hAnsiTheme="minorHAnsi"/>
                <w:sz w:val="20"/>
                <w:szCs w:val="20"/>
              </w:rPr>
              <w:t xml:space="preserve"> by Clarivate (Web of Science)</w:t>
            </w:r>
          </w:p>
          <w:p w14:paraId="53AED7EE" w14:textId="6C3A2AAB" w:rsidR="006B18AB" w:rsidRDefault="006B18AB" w:rsidP="00691AEA">
            <w:pPr>
              <w:spacing w:line="360" w:lineRule="auto"/>
              <w:rPr>
                <w:rFonts w:asciiTheme="minorHAnsi" w:hAnsiTheme="minorHAnsi"/>
                <w:sz w:val="20"/>
                <w:szCs w:val="20"/>
              </w:rPr>
            </w:pPr>
            <w:r>
              <w:rPr>
                <w:rFonts w:asciiTheme="minorHAnsi" w:hAnsiTheme="minorHAnsi"/>
                <w:sz w:val="20"/>
                <w:szCs w:val="20"/>
              </w:rPr>
              <w:t xml:space="preserve">Awarded “The JIBS 2022 Decade Award” for 2012 JIBS published paper titled </w:t>
            </w:r>
            <w:r w:rsidRPr="00997C7F">
              <w:rPr>
                <w:rFonts w:asciiTheme="minorHAnsi" w:hAnsiTheme="minorHAnsi"/>
                <w:sz w:val="20"/>
                <w:szCs w:val="20"/>
              </w:rPr>
              <w:t>“What Drives Corporate Social Performance? The Role of Nation-Level Institutions”,</w:t>
            </w:r>
            <w:r>
              <w:rPr>
                <w:rFonts w:asciiTheme="minorHAnsi" w:hAnsiTheme="minorHAnsi"/>
                <w:sz w:val="20"/>
                <w:szCs w:val="20"/>
              </w:rPr>
              <w:t xml:space="preserve"> with G. Serafeim (HBS)</w:t>
            </w:r>
          </w:p>
          <w:p w14:paraId="14F3E0CD" w14:textId="5D9FB9FC" w:rsidR="007E45B6" w:rsidRDefault="007E45B6" w:rsidP="00691AEA">
            <w:pPr>
              <w:spacing w:line="360" w:lineRule="auto"/>
              <w:rPr>
                <w:rFonts w:asciiTheme="minorHAnsi" w:hAnsiTheme="minorHAnsi"/>
                <w:sz w:val="20"/>
                <w:szCs w:val="20"/>
              </w:rPr>
            </w:pPr>
            <w:r>
              <w:rPr>
                <w:rFonts w:asciiTheme="minorHAnsi" w:hAnsiTheme="minorHAnsi"/>
                <w:sz w:val="20"/>
                <w:szCs w:val="20"/>
              </w:rPr>
              <w:t xml:space="preserve">Co-Chair, Sustainability Advisory Panel, Merck </w:t>
            </w:r>
            <w:proofErr w:type="spellStart"/>
            <w:r>
              <w:rPr>
                <w:rFonts w:asciiTheme="minorHAnsi" w:hAnsiTheme="minorHAnsi"/>
                <w:sz w:val="20"/>
                <w:szCs w:val="20"/>
              </w:rPr>
              <w:t>KGaA</w:t>
            </w:r>
            <w:proofErr w:type="spellEnd"/>
          </w:p>
          <w:p w14:paraId="59E30AF1" w14:textId="2E65DD9F" w:rsidR="00454C84" w:rsidRDefault="00454C84" w:rsidP="00691AEA">
            <w:pPr>
              <w:spacing w:line="360" w:lineRule="auto"/>
              <w:rPr>
                <w:rFonts w:asciiTheme="minorHAnsi" w:hAnsiTheme="minorHAnsi"/>
                <w:sz w:val="20"/>
                <w:szCs w:val="20"/>
              </w:rPr>
            </w:pPr>
            <w:r>
              <w:rPr>
                <w:rFonts w:asciiTheme="minorHAnsi" w:hAnsiTheme="minorHAnsi"/>
                <w:sz w:val="20"/>
                <w:szCs w:val="20"/>
              </w:rPr>
              <w:t>ESG Advisory Board Member, DWS Group; asset management industry $900b AUM</w:t>
            </w:r>
          </w:p>
          <w:p w14:paraId="3F7E968F" w14:textId="77777777" w:rsidR="00D110B4" w:rsidRDefault="00D110B4" w:rsidP="00691AEA">
            <w:pPr>
              <w:spacing w:line="360" w:lineRule="auto"/>
              <w:rPr>
                <w:rFonts w:asciiTheme="minorHAnsi" w:hAnsiTheme="minorHAnsi"/>
                <w:sz w:val="20"/>
                <w:szCs w:val="20"/>
              </w:rPr>
            </w:pPr>
            <w:r w:rsidRPr="00D110B4">
              <w:rPr>
                <w:rFonts w:asciiTheme="minorHAnsi" w:hAnsiTheme="minorHAnsi"/>
                <w:sz w:val="20"/>
                <w:szCs w:val="20"/>
              </w:rPr>
              <w:t>Member of the Stakeholder working group of the Treasury's Asset Management Taskforce</w:t>
            </w:r>
          </w:p>
          <w:p w14:paraId="5F2E2A17" w14:textId="35956634" w:rsidR="00234F64" w:rsidRDefault="00234F64" w:rsidP="00691AEA">
            <w:pPr>
              <w:spacing w:line="360" w:lineRule="auto"/>
              <w:rPr>
                <w:rFonts w:asciiTheme="minorHAnsi" w:hAnsiTheme="minorHAnsi"/>
                <w:sz w:val="20"/>
                <w:szCs w:val="20"/>
              </w:rPr>
            </w:pPr>
            <w:r>
              <w:rPr>
                <w:rFonts w:asciiTheme="minorHAnsi" w:hAnsiTheme="minorHAnsi"/>
                <w:sz w:val="20"/>
                <w:szCs w:val="20"/>
              </w:rPr>
              <w:t xml:space="preserve">Member of Advisory Board: </w:t>
            </w:r>
            <w:r w:rsidRPr="00234F64">
              <w:rPr>
                <w:rFonts w:asciiTheme="minorHAnsi" w:hAnsiTheme="minorHAnsi"/>
                <w:sz w:val="20"/>
                <w:szCs w:val="20"/>
              </w:rPr>
              <w:t>Sustainable Risk Assessment Framework (SRAF)</w:t>
            </w:r>
          </w:p>
          <w:p w14:paraId="76BFBC28" w14:textId="682B4620" w:rsidR="001A1EF3" w:rsidRDefault="001A1EF3" w:rsidP="00691AEA">
            <w:pPr>
              <w:spacing w:line="360" w:lineRule="auto"/>
              <w:rPr>
                <w:rFonts w:asciiTheme="minorHAnsi" w:hAnsiTheme="minorHAnsi"/>
                <w:sz w:val="20"/>
                <w:szCs w:val="20"/>
              </w:rPr>
            </w:pPr>
            <w:r w:rsidRPr="003A4CAC">
              <w:rPr>
                <w:rFonts w:asciiTheme="minorHAnsi" w:hAnsiTheme="minorHAnsi"/>
                <w:sz w:val="20"/>
                <w:szCs w:val="20"/>
              </w:rPr>
              <w:t xml:space="preserve">Outstanding Member </w:t>
            </w:r>
            <w:r>
              <w:rPr>
                <w:rFonts w:asciiTheme="minorHAnsi" w:hAnsiTheme="minorHAnsi"/>
                <w:sz w:val="20"/>
                <w:szCs w:val="20"/>
              </w:rPr>
              <w:t>– Best Reviewer Award</w:t>
            </w:r>
            <w:r w:rsidRPr="003A4CAC">
              <w:rPr>
                <w:rFonts w:asciiTheme="minorHAnsi" w:hAnsiTheme="minorHAnsi"/>
                <w:sz w:val="20"/>
                <w:szCs w:val="20"/>
              </w:rPr>
              <w:t>: Strategic Management Journal</w:t>
            </w:r>
            <w:r>
              <w:rPr>
                <w:rFonts w:asciiTheme="minorHAnsi" w:hAnsiTheme="minorHAnsi"/>
                <w:sz w:val="20"/>
                <w:szCs w:val="20"/>
              </w:rPr>
              <w:t>,</w:t>
            </w:r>
            <w:r w:rsidRPr="003A4CAC">
              <w:rPr>
                <w:rFonts w:asciiTheme="minorHAnsi" w:hAnsiTheme="minorHAnsi"/>
                <w:sz w:val="20"/>
                <w:szCs w:val="20"/>
              </w:rPr>
              <w:t xml:space="preserve"> Editorial Board</w:t>
            </w:r>
          </w:p>
          <w:p w14:paraId="57D5421B" w14:textId="66B2DC71" w:rsidR="007D109C" w:rsidRDefault="007D109C" w:rsidP="00691AEA">
            <w:pPr>
              <w:spacing w:line="360" w:lineRule="auto"/>
              <w:rPr>
                <w:rFonts w:asciiTheme="minorHAnsi" w:hAnsiTheme="minorHAnsi"/>
                <w:sz w:val="20"/>
                <w:szCs w:val="20"/>
              </w:rPr>
            </w:pPr>
            <w:r>
              <w:rPr>
                <w:rFonts w:asciiTheme="minorHAnsi" w:hAnsiTheme="minorHAnsi"/>
                <w:sz w:val="20"/>
                <w:szCs w:val="20"/>
              </w:rPr>
              <w:t>Emerald Citations of Excellence 2017 Award for paper CSR and Access to Finance (SMJ, 2014)</w:t>
            </w:r>
          </w:p>
          <w:p w14:paraId="1B61136D" w14:textId="3B6F294A" w:rsidR="005A449B" w:rsidRDefault="005A449B" w:rsidP="00691AEA">
            <w:pPr>
              <w:spacing w:line="360" w:lineRule="auto"/>
              <w:rPr>
                <w:rFonts w:asciiTheme="minorHAnsi" w:hAnsiTheme="minorHAnsi"/>
                <w:sz w:val="20"/>
                <w:szCs w:val="20"/>
              </w:rPr>
            </w:pPr>
            <w:r>
              <w:rPr>
                <w:rFonts w:asciiTheme="minorHAnsi" w:hAnsiTheme="minorHAnsi"/>
                <w:sz w:val="20"/>
                <w:szCs w:val="20"/>
              </w:rPr>
              <w:t>2016 ARCS Emerging Sustainability Scholar Award</w:t>
            </w:r>
          </w:p>
          <w:p w14:paraId="7633080C" w14:textId="395A5D5B" w:rsidR="005A449B" w:rsidRDefault="005A449B" w:rsidP="00691AEA">
            <w:pPr>
              <w:spacing w:line="360" w:lineRule="auto"/>
              <w:rPr>
                <w:rFonts w:asciiTheme="minorHAnsi" w:hAnsiTheme="minorHAnsi"/>
                <w:sz w:val="20"/>
                <w:szCs w:val="20"/>
              </w:rPr>
            </w:pPr>
            <w:r>
              <w:rPr>
                <w:rFonts w:asciiTheme="minorHAnsi" w:hAnsiTheme="minorHAnsi"/>
                <w:sz w:val="20"/>
                <w:szCs w:val="20"/>
              </w:rPr>
              <w:t>2016 ARCS Outstanding Paper Award (for Durand, Hawn and Ioannou (2016))</w:t>
            </w:r>
          </w:p>
          <w:p w14:paraId="26922F8D" w14:textId="272FEED4" w:rsidR="00DF29B1" w:rsidRDefault="00DF29B1" w:rsidP="00691AEA">
            <w:pPr>
              <w:spacing w:line="360" w:lineRule="auto"/>
              <w:rPr>
                <w:rFonts w:asciiTheme="minorHAnsi" w:hAnsiTheme="minorHAnsi"/>
                <w:sz w:val="20"/>
                <w:szCs w:val="20"/>
              </w:rPr>
            </w:pPr>
            <w:r>
              <w:rPr>
                <w:rFonts w:asciiTheme="minorHAnsi" w:hAnsiTheme="minorHAnsi"/>
                <w:sz w:val="20"/>
                <w:szCs w:val="20"/>
              </w:rPr>
              <w:t>Durand, Hawn, and Ioannou (2016): Best Paper Proceedings of the Academy of Management – ONE</w:t>
            </w:r>
          </w:p>
          <w:p w14:paraId="4E5A6DA5" w14:textId="0FCF2A40" w:rsidR="00DF29B1" w:rsidRDefault="00234F64" w:rsidP="00691AEA">
            <w:pPr>
              <w:spacing w:line="360" w:lineRule="auto"/>
              <w:rPr>
                <w:rFonts w:asciiTheme="minorHAnsi" w:hAnsiTheme="minorHAnsi"/>
                <w:sz w:val="20"/>
                <w:szCs w:val="20"/>
              </w:rPr>
            </w:pPr>
            <w:r>
              <w:rPr>
                <w:rFonts w:asciiTheme="minorHAnsi" w:hAnsiTheme="minorHAnsi"/>
                <w:sz w:val="20"/>
                <w:szCs w:val="20"/>
              </w:rPr>
              <w:lastRenderedPageBreak/>
              <w:t xml:space="preserve">Member of </w:t>
            </w:r>
            <w:r w:rsidR="00DF29B1">
              <w:rPr>
                <w:rFonts w:asciiTheme="minorHAnsi" w:hAnsiTheme="minorHAnsi"/>
                <w:sz w:val="20"/>
                <w:szCs w:val="20"/>
              </w:rPr>
              <w:t>Advisory Board: Ethical Corporation</w:t>
            </w:r>
          </w:p>
          <w:p w14:paraId="256AB140" w14:textId="56F461CB" w:rsidR="000B385B" w:rsidRPr="003A4CAC" w:rsidRDefault="000B385B" w:rsidP="00691AEA">
            <w:pPr>
              <w:spacing w:line="360" w:lineRule="auto"/>
              <w:rPr>
                <w:rFonts w:asciiTheme="minorHAnsi" w:hAnsiTheme="minorHAnsi"/>
                <w:sz w:val="20"/>
                <w:szCs w:val="20"/>
              </w:rPr>
            </w:pPr>
            <w:r w:rsidRPr="003A4CAC">
              <w:rPr>
                <w:rFonts w:asciiTheme="minorHAnsi" w:hAnsiTheme="minorHAnsi"/>
                <w:sz w:val="20"/>
                <w:szCs w:val="20"/>
              </w:rPr>
              <w:t>Outstanding Member Award: Strategic Management Journal Editorial Board</w:t>
            </w:r>
          </w:p>
          <w:p w14:paraId="259B7C76" w14:textId="778848F9" w:rsidR="003E1C03" w:rsidRPr="003A4CAC" w:rsidRDefault="003E1C03" w:rsidP="00691AEA">
            <w:pPr>
              <w:spacing w:line="360" w:lineRule="auto"/>
              <w:rPr>
                <w:rFonts w:asciiTheme="minorHAnsi" w:hAnsiTheme="minorHAnsi"/>
                <w:sz w:val="20"/>
                <w:szCs w:val="20"/>
              </w:rPr>
            </w:pPr>
            <w:r w:rsidRPr="003A4CAC">
              <w:rPr>
                <w:rFonts w:asciiTheme="minorHAnsi" w:hAnsiTheme="minorHAnsi"/>
                <w:sz w:val="20"/>
                <w:szCs w:val="20"/>
              </w:rPr>
              <w:t>Member of UK Network Rail’s External Transparency Challenge Panel</w:t>
            </w:r>
          </w:p>
          <w:p w14:paraId="4059A996" w14:textId="77777777" w:rsidR="00681BF8" w:rsidRPr="003A4CAC" w:rsidRDefault="00681BF8" w:rsidP="00691AEA">
            <w:pPr>
              <w:spacing w:line="360" w:lineRule="auto"/>
              <w:rPr>
                <w:rFonts w:asciiTheme="minorHAnsi" w:hAnsiTheme="minorHAnsi"/>
                <w:sz w:val="20"/>
                <w:szCs w:val="20"/>
              </w:rPr>
            </w:pPr>
            <w:r w:rsidRPr="003A4CAC">
              <w:rPr>
                <w:rFonts w:asciiTheme="minorHAnsi" w:hAnsiTheme="minorHAnsi"/>
                <w:sz w:val="20"/>
                <w:szCs w:val="20"/>
              </w:rPr>
              <w:t>Member of Prosperity Panel, advising the Minister of the Environment of Northern Ireland</w:t>
            </w:r>
          </w:p>
          <w:p w14:paraId="4ACBA986" w14:textId="77777777" w:rsidR="00681BF8" w:rsidRPr="003A4CAC" w:rsidRDefault="00681BF8" w:rsidP="00691AEA">
            <w:pPr>
              <w:spacing w:line="360" w:lineRule="auto"/>
              <w:rPr>
                <w:rFonts w:asciiTheme="minorHAnsi" w:hAnsiTheme="minorHAnsi"/>
                <w:sz w:val="20"/>
                <w:szCs w:val="20"/>
              </w:rPr>
            </w:pPr>
            <w:r w:rsidRPr="003A4CAC">
              <w:rPr>
                <w:rFonts w:asciiTheme="minorHAnsi" w:hAnsiTheme="minorHAnsi"/>
                <w:sz w:val="20"/>
                <w:szCs w:val="20"/>
              </w:rPr>
              <w:t>Short-listed for Thinkers 50 Future Thinker Award</w:t>
            </w:r>
          </w:p>
          <w:p w14:paraId="023355D8"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Hawn &amp; Ioannou (2011): Best Paper Award SIM Division - Academy of Management (2012)</w:t>
            </w:r>
          </w:p>
          <w:p w14:paraId="067102FC"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Best Conference Paper, PRI-</w:t>
            </w:r>
            <w:proofErr w:type="spellStart"/>
            <w:r w:rsidRPr="00997C7F">
              <w:rPr>
                <w:rFonts w:asciiTheme="minorHAnsi" w:hAnsiTheme="minorHAnsi"/>
                <w:sz w:val="20"/>
                <w:szCs w:val="20"/>
              </w:rPr>
              <w:t>Mistra</w:t>
            </w:r>
            <w:proofErr w:type="spellEnd"/>
            <w:r w:rsidRPr="00997C7F">
              <w:rPr>
                <w:rFonts w:asciiTheme="minorHAnsi" w:hAnsiTheme="minorHAnsi"/>
                <w:sz w:val="20"/>
                <w:szCs w:val="20"/>
              </w:rPr>
              <w:t>/SIRP Academic Conference, United Nations PRI</w:t>
            </w:r>
          </w:p>
        </w:tc>
      </w:tr>
      <w:tr w:rsidR="00681BF8" w:rsidRPr="00997C7F" w14:paraId="16A5288F" w14:textId="77777777" w:rsidTr="00A970BF">
        <w:tc>
          <w:tcPr>
            <w:tcW w:w="1548" w:type="dxa"/>
          </w:tcPr>
          <w:p w14:paraId="734A9279"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lastRenderedPageBreak/>
              <w:t>2011</w:t>
            </w:r>
          </w:p>
        </w:tc>
        <w:tc>
          <w:tcPr>
            <w:tcW w:w="8604" w:type="dxa"/>
          </w:tcPr>
          <w:p w14:paraId="0EE23202"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Best Reviewer Award, Academy of Management 2011, SIM Division</w:t>
            </w:r>
          </w:p>
        </w:tc>
      </w:tr>
      <w:tr w:rsidR="00681BF8" w:rsidRPr="00997C7F" w14:paraId="40ACCA28" w14:textId="77777777" w:rsidTr="00A970BF">
        <w:tc>
          <w:tcPr>
            <w:tcW w:w="1548" w:type="dxa"/>
          </w:tcPr>
          <w:p w14:paraId="5911A168"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2010</w:t>
            </w:r>
          </w:p>
        </w:tc>
        <w:tc>
          <w:tcPr>
            <w:tcW w:w="8604" w:type="dxa"/>
          </w:tcPr>
          <w:p w14:paraId="1469FA1C"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Ioannou &amp; Serafeim (2010): Best Paper Proceedings of the Academy of Management (2010) – SIM</w:t>
            </w:r>
          </w:p>
        </w:tc>
      </w:tr>
      <w:tr w:rsidR="00681BF8" w:rsidRPr="00997C7F" w14:paraId="5D79E3ED" w14:textId="77777777" w:rsidTr="00A970BF">
        <w:tc>
          <w:tcPr>
            <w:tcW w:w="1548" w:type="dxa"/>
          </w:tcPr>
          <w:p w14:paraId="3FD42D09"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2009</w:t>
            </w:r>
          </w:p>
        </w:tc>
        <w:tc>
          <w:tcPr>
            <w:tcW w:w="8604" w:type="dxa"/>
          </w:tcPr>
          <w:p w14:paraId="49D07734" w14:textId="77777777" w:rsidR="00681BF8" w:rsidRPr="00997C7F" w:rsidRDefault="00681BF8" w:rsidP="00691AEA">
            <w:pPr>
              <w:spacing w:line="360" w:lineRule="auto"/>
              <w:rPr>
                <w:rFonts w:asciiTheme="minorHAnsi" w:hAnsiTheme="minorHAnsi" w:cs="ArialMT"/>
                <w:color w:val="000000"/>
                <w:sz w:val="20"/>
                <w:szCs w:val="20"/>
                <w:lang w:bidi="en-US"/>
              </w:rPr>
            </w:pPr>
            <w:r w:rsidRPr="00997C7F">
              <w:rPr>
                <w:rFonts w:asciiTheme="minorHAnsi" w:hAnsiTheme="minorHAnsi"/>
                <w:sz w:val="20"/>
                <w:szCs w:val="20"/>
              </w:rPr>
              <w:t>Ioannou (2008): Distinguished Student Paper Award, BPS Division, Academy of Management 2009</w:t>
            </w:r>
          </w:p>
        </w:tc>
      </w:tr>
      <w:tr w:rsidR="00681BF8" w:rsidRPr="00997C7F" w14:paraId="52352425" w14:textId="77777777" w:rsidTr="00A970BF">
        <w:tc>
          <w:tcPr>
            <w:tcW w:w="1548" w:type="dxa"/>
          </w:tcPr>
          <w:p w14:paraId="2829D35D"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2009</w:t>
            </w:r>
          </w:p>
          <w:p w14:paraId="679E6F93"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2006</w:t>
            </w:r>
          </w:p>
          <w:p w14:paraId="442B3D9C"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2005-2006</w:t>
            </w:r>
          </w:p>
          <w:p w14:paraId="49E75007"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2003-2008</w:t>
            </w:r>
          </w:p>
          <w:p w14:paraId="49F60BE3"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1999-2003</w:t>
            </w:r>
          </w:p>
        </w:tc>
        <w:tc>
          <w:tcPr>
            <w:tcW w:w="8604" w:type="dxa"/>
          </w:tcPr>
          <w:p w14:paraId="7F32DA27"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cs="ArialMT"/>
                <w:color w:val="000000"/>
                <w:sz w:val="20"/>
                <w:szCs w:val="20"/>
                <w:lang w:bidi="en-US"/>
              </w:rPr>
              <w:t>Ioannou (2008): Best Paper Proceedings of the Academy of Management (2009) – BPS Division</w:t>
            </w:r>
          </w:p>
          <w:p w14:paraId="5CE81070"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Nominated for Bok Prize, awarded to Best Teaching Fellow across all Harvard departments</w:t>
            </w:r>
          </w:p>
          <w:p w14:paraId="4DCB85B5"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Three Certificates for Distinction in Teaching, Bok Center, Harvard University</w:t>
            </w:r>
          </w:p>
          <w:p w14:paraId="13D5559C"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Harvard Business School (Wyss) Doctoral Student Fellowship</w:t>
            </w:r>
          </w:p>
          <w:p w14:paraId="7A4207E0"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CASP / Fulbright Scholar, full scholarship for undergraduate degree</w:t>
            </w:r>
          </w:p>
        </w:tc>
      </w:tr>
    </w:tbl>
    <w:p w14:paraId="010EA2DC" w14:textId="77777777" w:rsidR="000957F5" w:rsidRDefault="000957F5" w:rsidP="00691AEA">
      <w:pPr>
        <w:rPr>
          <w:rFonts w:asciiTheme="minorHAnsi" w:hAnsiTheme="minorHAnsi"/>
          <w:b/>
          <w:sz w:val="20"/>
          <w:szCs w:val="20"/>
        </w:rPr>
      </w:pPr>
    </w:p>
    <w:p w14:paraId="686ACCD1" w14:textId="6504B7DE" w:rsidR="00300B1A" w:rsidRPr="00997C7F" w:rsidRDefault="00300B1A" w:rsidP="00691AEA">
      <w:pPr>
        <w:rPr>
          <w:rFonts w:asciiTheme="minorHAnsi" w:hAnsiTheme="minorHAnsi"/>
          <w:sz w:val="20"/>
          <w:szCs w:val="20"/>
        </w:rPr>
      </w:pPr>
      <w:r w:rsidRPr="00997C7F">
        <w:rPr>
          <w:rFonts w:asciiTheme="minorHAnsi" w:hAnsiTheme="minorHAnsi"/>
          <w:b/>
          <w:sz w:val="20"/>
          <w:szCs w:val="20"/>
        </w:rPr>
        <w:t xml:space="preserve">ACADEMIC </w:t>
      </w:r>
      <w:r>
        <w:rPr>
          <w:rFonts w:asciiTheme="minorHAnsi" w:hAnsiTheme="minorHAnsi"/>
          <w:b/>
          <w:sz w:val="20"/>
          <w:szCs w:val="20"/>
        </w:rPr>
        <w:t>SERVICE</w:t>
      </w:r>
    </w:p>
    <w:p w14:paraId="21C3EA41" w14:textId="750E60D4" w:rsidR="001A4703" w:rsidRPr="00997C7F" w:rsidRDefault="00F47252" w:rsidP="00691AEA">
      <w:pPr>
        <w:rPr>
          <w:rFonts w:asciiTheme="minorHAnsi" w:hAnsiTheme="minorHAnsi"/>
          <w:sz w:val="20"/>
          <w:szCs w:val="20"/>
        </w:rPr>
      </w:pPr>
      <w:r w:rsidRPr="00F47252">
        <w:rPr>
          <w:rFonts w:asciiTheme="minorHAnsi" w:hAnsiTheme="minorHAnsi"/>
          <w:noProof/>
          <w:sz w:val="20"/>
          <w:szCs w:val="20"/>
        </w:rPr>
        <w:pict w14:anchorId="66E7DF34">
          <v:rect id="_x0000_i1029" alt="" style="width:496.8pt;height:.05pt;mso-width-percent:0;mso-height-percent:0;mso-width-percent:0;mso-height-percent:0" o:hralign="center" o:hrstd="t" o:hr="t" fillcolor="#aaa" stroked="f"/>
        </w:pict>
      </w:r>
    </w:p>
    <w:p w14:paraId="28B7E82B" w14:textId="070E1E06" w:rsidR="00A735BA" w:rsidRPr="00A735BA" w:rsidRDefault="00A735BA" w:rsidP="00186391">
      <w:pPr>
        <w:numPr>
          <w:ilvl w:val="0"/>
          <w:numId w:val="8"/>
        </w:numPr>
        <w:spacing w:after="60" w:line="276" w:lineRule="auto"/>
        <w:rPr>
          <w:rFonts w:asciiTheme="minorHAnsi" w:hAnsiTheme="minorHAnsi"/>
          <w:sz w:val="20"/>
          <w:szCs w:val="20"/>
        </w:rPr>
      </w:pPr>
      <w:r>
        <w:rPr>
          <w:rFonts w:asciiTheme="minorHAnsi" w:hAnsiTheme="minorHAnsi"/>
          <w:i/>
          <w:iCs/>
          <w:sz w:val="20"/>
          <w:szCs w:val="20"/>
        </w:rPr>
        <w:t>Consulting Editors Board</w:t>
      </w:r>
      <w:r>
        <w:rPr>
          <w:rFonts w:asciiTheme="minorHAnsi" w:hAnsiTheme="minorHAnsi"/>
          <w:sz w:val="20"/>
          <w:szCs w:val="20"/>
        </w:rPr>
        <w:t>: Journal of International Business Studies (JIBS) (2023-present)</w:t>
      </w:r>
    </w:p>
    <w:p w14:paraId="5C209628" w14:textId="752BB47C" w:rsidR="00804D29" w:rsidRPr="00804D29" w:rsidRDefault="00804D29" w:rsidP="00186391">
      <w:pPr>
        <w:numPr>
          <w:ilvl w:val="0"/>
          <w:numId w:val="8"/>
        </w:numPr>
        <w:spacing w:after="60" w:line="276" w:lineRule="auto"/>
        <w:rPr>
          <w:rFonts w:asciiTheme="minorHAnsi" w:hAnsiTheme="minorHAnsi"/>
          <w:sz w:val="20"/>
          <w:szCs w:val="20"/>
        </w:rPr>
      </w:pPr>
      <w:r>
        <w:rPr>
          <w:rFonts w:asciiTheme="minorHAnsi" w:hAnsiTheme="minorHAnsi"/>
          <w:i/>
          <w:iCs/>
          <w:sz w:val="20"/>
          <w:szCs w:val="20"/>
        </w:rPr>
        <w:t xml:space="preserve">Editor: </w:t>
      </w:r>
      <w:r w:rsidRPr="00804D29">
        <w:rPr>
          <w:rFonts w:asciiTheme="minorHAnsi" w:hAnsiTheme="minorHAnsi"/>
          <w:i/>
          <w:iCs/>
          <w:sz w:val="20"/>
          <w:szCs w:val="20"/>
        </w:rPr>
        <w:t>Accountability in a Sustainable World Quarterly</w:t>
      </w:r>
      <w:r>
        <w:rPr>
          <w:rFonts w:asciiTheme="minorHAnsi" w:hAnsiTheme="minorHAnsi"/>
          <w:i/>
          <w:iCs/>
          <w:sz w:val="20"/>
          <w:szCs w:val="20"/>
        </w:rPr>
        <w:t xml:space="preserve"> </w:t>
      </w:r>
      <w:r>
        <w:rPr>
          <w:rFonts w:asciiTheme="minorHAnsi" w:hAnsiTheme="minorHAnsi"/>
          <w:sz w:val="20"/>
          <w:szCs w:val="20"/>
        </w:rPr>
        <w:t>(2022-present)</w:t>
      </w:r>
    </w:p>
    <w:p w14:paraId="1F5712CB" w14:textId="0649E69C" w:rsidR="0090784B" w:rsidRDefault="00186391" w:rsidP="00186391">
      <w:pPr>
        <w:numPr>
          <w:ilvl w:val="0"/>
          <w:numId w:val="8"/>
        </w:numPr>
        <w:spacing w:after="60" w:line="276" w:lineRule="auto"/>
        <w:rPr>
          <w:rFonts w:asciiTheme="minorHAnsi" w:hAnsiTheme="minorHAnsi"/>
          <w:sz w:val="20"/>
          <w:szCs w:val="20"/>
        </w:rPr>
      </w:pPr>
      <w:r>
        <w:rPr>
          <w:rFonts w:asciiTheme="minorHAnsi" w:hAnsiTheme="minorHAnsi"/>
          <w:i/>
          <w:sz w:val="20"/>
          <w:szCs w:val="20"/>
        </w:rPr>
        <w:t>Associate Editor</w:t>
      </w:r>
      <w:r w:rsidR="0090784B" w:rsidRPr="00997C7F">
        <w:rPr>
          <w:rFonts w:asciiTheme="minorHAnsi" w:hAnsiTheme="minorHAnsi"/>
          <w:i/>
          <w:sz w:val="20"/>
          <w:szCs w:val="20"/>
        </w:rPr>
        <w:t>:</w:t>
      </w:r>
      <w:r w:rsidR="0090784B" w:rsidRPr="00997C7F">
        <w:rPr>
          <w:rFonts w:asciiTheme="minorHAnsi" w:hAnsiTheme="minorHAnsi"/>
          <w:sz w:val="20"/>
          <w:szCs w:val="20"/>
        </w:rPr>
        <w:t xml:space="preserve"> Strategic Management Journal</w:t>
      </w:r>
      <w:r>
        <w:rPr>
          <w:rFonts w:asciiTheme="minorHAnsi" w:hAnsiTheme="minorHAnsi"/>
          <w:sz w:val="20"/>
          <w:szCs w:val="20"/>
        </w:rPr>
        <w:t xml:space="preserve"> (2020 – present)</w:t>
      </w:r>
    </w:p>
    <w:p w14:paraId="7D2C160E" w14:textId="68696D0C" w:rsidR="0090784B" w:rsidRDefault="0090784B" w:rsidP="00186391">
      <w:pPr>
        <w:numPr>
          <w:ilvl w:val="0"/>
          <w:numId w:val="8"/>
        </w:numPr>
        <w:spacing w:after="60" w:line="276" w:lineRule="auto"/>
        <w:rPr>
          <w:rFonts w:asciiTheme="minorHAnsi" w:hAnsiTheme="minorHAnsi"/>
          <w:sz w:val="20"/>
          <w:szCs w:val="20"/>
        </w:rPr>
      </w:pPr>
      <w:r>
        <w:rPr>
          <w:rFonts w:asciiTheme="minorHAnsi" w:hAnsiTheme="minorHAnsi"/>
          <w:i/>
          <w:sz w:val="20"/>
          <w:szCs w:val="20"/>
        </w:rPr>
        <w:t xml:space="preserve">Editorial Board: </w:t>
      </w:r>
      <w:r>
        <w:rPr>
          <w:rFonts w:asciiTheme="minorHAnsi" w:hAnsiTheme="minorHAnsi"/>
          <w:sz w:val="20"/>
          <w:szCs w:val="20"/>
        </w:rPr>
        <w:t>Academy of Management Perspectives</w:t>
      </w:r>
    </w:p>
    <w:p w14:paraId="514CE908" w14:textId="14774E81" w:rsidR="00186391" w:rsidRPr="00186391" w:rsidRDefault="00186391" w:rsidP="00186391">
      <w:pPr>
        <w:numPr>
          <w:ilvl w:val="0"/>
          <w:numId w:val="8"/>
        </w:numPr>
        <w:spacing w:after="60" w:line="276" w:lineRule="auto"/>
        <w:rPr>
          <w:rFonts w:asciiTheme="minorHAnsi" w:hAnsiTheme="minorHAnsi"/>
          <w:sz w:val="20"/>
          <w:szCs w:val="20"/>
        </w:rPr>
      </w:pPr>
      <w:r>
        <w:rPr>
          <w:rFonts w:asciiTheme="minorHAnsi" w:hAnsiTheme="minorHAnsi"/>
          <w:i/>
          <w:sz w:val="20"/>
          <w:szCs w:val="20"/>
        </w:rPr>
        <w:t xml:space="preserve">Senior Editor: </w:t>
      </w:r>
      <w:r>
        <w:rPr>
          <w:rFonts w:asciiTheme="minorHAnsi" w:hAnsiTheme="minorHAnsi"/>
          <w:sz w:val="20"/>
          <w:szCs w:val="20"/>
        </w:rPr>
        <w:t>Organization &amp; Environment (2016-2020)</w:t>
      </w:r>
    </w:p>
    <w:p w14:paraId="6669AE9D" w14:textId="470621D6" w:rsidR="003A4CAC" w:rsidRPr="003A4CAC" w:rsidRDefault="003A4CAC" w:rsidP="00186391">
      <w:pPr>
        <w:numPr>
          <w:ilvl w:val="0"/>
          <w:numId w:val="8"/>
        </w:numPr>
        <w:spacing w:after="60" w:line="276" w:lineRule="auto"/>
        <w:rPr>
          <w:rFonts w:asciiTheme="minorHAnsi" w:hAnsiTheme="minorHAnsi"/>
          <w:sz w:val="20"/>
          <w:szCs w:val="20"/>
        </w:rPr>
      </w:pPr>
      <w:r>
        <w:rPr>
          <w:rFonts w:asciiTheme="minorHAnsi" w:hAnsiTheme="minorHAnsi"/>
          <w:sz w:val="20"/>
          <w:szCs w:val="20"/>
        </w:rPr>
        <w:t xml:space="preserve">Elected: </w:t>
      </w:r>
      <w:r>
        <w:rPr>
          <w:rFonts w:asciiTheme="minorHAnsi" w:hAnsiTheme="minorHAnsi"/>
          <w:i/>
          <w:sz w:val="20"/>
          <w:szCs w:val="20"/>
        </w:rPr>
        <w:t xml:space="preserve">Representative-At-Large </w:t>
      </w:r>
      <w:r>
        <w:rPr>
          <w:rFonts w:asciiTheme="minorHAnsi" w:hAnsiTheme="minorHAnsi"/>
          <w:sz w:val="20"/>
          <w:szCs w:val="20"/>
        </w:rPr>
        <w:t xml:space="preserve">(2016-2018) </w:t>
      </w:r>
      <w:r w:rsidRPr="003A4CAC">
        <w:rPr>
          <w:rFonts w:asciiTheme="minorHAnsi" w:hAnsiTheme="minorHAnsi"/>
          <w:sz w:val="20"/>
          <w:szCs w:val="20"/>
        </w:rPr>
        <w:t>of the Stakeholder Strategy Interest Group</w:t>
      </w:r>
      <w:r>
        <w:rPr>
          <w:rFonts w:asciiTheme="minorHAnsi" w:hAnsiTheme="minorHAnsi"/>
          <w:sz w:val="20"/>
          <w:szCs w:val="20"/>
        </w:rPr>
        <w:t>, SMS</w:t>
      </w:r>
    </w:p>
    <w:p w14:paraId="7F11F7E4" w14:textId="3A1D06C1" w:rsidR="00300B1A" w:rsidRPr="00920B3E" w:rsidRDefault="00300B1A" w:rsidP="00186391">
      <w:pPr>
        <w:numPr>
          <w:ilvl w:val="0"/>
          <w:numId w:val="8"/>
        </w:numPr>
        <w:spacing w:after="60" w:line="276" w:lineRule="auto"/>
        <w:rPr>
          <w:rFonts w:asciiTheme="minorHAnsi" w:hAnsiTheme="minorHAnsi"/>
          <w:i/>
          <w:sz w:val="20"/>
          <w:szCs w:val="20"/>
        </w:rPr>
      </w:pPr>
      <w:r w:rsidRPr="00920B3E">
        <w:rPr>
          <w:rFonts w:asciiTheme="minorHAnsi" w:hAnsiTheme="minorHAnsi"/>
          <w:sz w:val="20"/>
          <w:szCs w:val="20"/>
        </w:rPr>
        <w:t>Ad hoc reviewer</w:t>
      </w:r>
      <w:r w:rsidR="00186391">
        <w:rPr>
          <w:rFonts w:asciiTheme="minorHAnsi" w:hAnsiTheme="minorHAnsi"/>
          <w:sz w:val="20"/>
          <w:szCs w:val="20"/>
        </w:rPr>
        <w:t xml:space="preserve"> (selected)</w:t>
      </w:r>
      <w:r w:rsidRPr="00920B3E">
        <w:rPr>
          <w:rFonts w:asciiTheme="minorHAnsi" w:hAnsiTheme="minorHAnsi"/>
          <w:sz w:val="20"/>
          <w:szCs w:val="20"/>
        </w:rPr>
        <w:t>:</w:t>
      </w:r>
      <w:r>
        <w:rPr>
          <w:rFonts w:asciiTheme="minorHAnsi" w:hAnsiTheme="minorHAnsi"/>
          <w:sz w:val="20"/>
          <w:szCs w:val="20"/>
        </w:rPr>
        <w:t xml:space="preserve"> </w:t>
      </w:r>
      <w:r w:rsidRPr="00920B3E">
        <w:rPr>
          <w:rFonts w:asciiTheme="minorHAnsi" w:hAnsiTheme="minorHAnsi"/>
          <w:i/>
          <w:sz w:val="20"/>
          <w:szCs w:val="20"/>
        </w:rPr>
        <w:t xml:space="preserve">Academy of Management Review, Management Science, Journal of Business Ethics, Journal of Cultural Economics, Journal of International Business Studies, Journal of Strategy and Management, Industrial and Corporate Change, Journal of Corporate Finance, Journal of Economic </w:t>
      </w:r>
      <w:proofErr w:type="spellStart"/>
      <w:r w:rsidRPr="00920B3E">
        <w:rPr>
          <w:rFonts w:asciiTheme="minorHAnsi" w:hAnsiTheme="minorHAnsi"/>
          <w:i/>
          <w:sz w:val="20"/>
          <w:szCs w:val="20"/>
        </w:rPr>
        <w:t>Behaviour</w:t>
      </w:r>
      <w:proofErr w:type="spellEnd"/>
      <w:r w:rsidRPr="00920B3E">
        <w:rPr>
          <w:rFonts w:asciiTheme="minorHAnsi" w:hAnsiTheme="minorHAnsi"/>
          <w:i/>
          <w:sz w:val="20"/>
          <w:szCs w:val="20"/>
        </w:rPr>
        <w:t xml:space="preserve"> and Organization, </w:t>
      </w:r>
      <w:r>
        <w:rPr>
          <w:rFonts w:asciiTheme="minorHAnsi" w:hAnsiTheme="minorHAnsi"/>
          <w:i/>
          <w:sz w:val="20"/>
          <w:szCs w:val="20"/>
        </w:rPr>
        <w:t xml:space="preserve">Organization Studies, Journal of World Business, Journal of Management Studies, Journal of Banking and Finance, </w:t>
      </w:r>
      <w:r w:rsidR="000A2A0E">
        <w:rPr>
          <w:rFonts w:asciiTheme="minorHAnsi" w:hAnsiTheme="minorHAnsi"/>
          <w:i/>
          <w:sz w:val="20"/>
          <w:szCs w:val="20"/>
        </w:rPr>
        <w:t xml:space="preserve">Accounting and Business Research, </w:t>
      </w:r>
      <w:r w:rsidRPr="00920B3E">
        <w:rPr>
          <w:rFonts w:asciiTheme="minorHAnsi" w:hAnsiTheme="minorHAnsi"/>
          <w:i/>
          <w:sz w:val="20"/>
          <w:szCs w:val="20"/>
        </w:rPr>
        <w:t xml:space="preserve">Management International Review, Business &amp; Society, </w:t>
      </w:r>
      <w:r>
        <w:rPr>
          <w:rFonts w:asciiTheme="minorHAnsi" w:hAnsiTheme="minorHAnsi"/>
          <w:i/>
          <w:sz w:val="20"/>
          <w:szCs w:val="20"/>
        </w:rPr>
        <w:t xml:space="preserve">Environment, Development and Sustainability, </w:t>
      </w:r>
      <w:r w:rsidRPr="00920B3E">
        <w:rPr>
          <w:rFonts w:asciiTheme="minorHAnsi" w:hAnsiTheme="minorHAnsi"/>
          <w:i/>
          <w:sz w:val="20"/>
          <w:szCs w:val="20"/>
        </w:rPr>
        <w:t>MIT Sloan Business Review.</w:t>
      </w:r>
    </w:p>
    <w:p w14:paraId="6F5FDA0A" w14:textId="77777777" w:rsidR="00300B1A" w:rsidRPr="00997C7F" w:rsidRDefault="00300B1A" w:rsidP="00186391">
      <w:pPr>
        <w:numPr>
          <w:ilvl w:val="0"/>
          <w:numId w:val="8"/>
        </w:numPr>
        <w:spacing w:after="60" w:line="276" w:lineRule="auto"/>
        <w:rPr>
          <w:rFonts w:asciiTheme="minorHAnsi" w:hAnsiTheme="minorHAnsi"/>
          <w:sz w:val="20"/>
          <w:szCs w:val="20"/>
        </w:rPr>
      </w:pPr>
      <w:r w:rsidRPr="00997C7F">
        <w:rPr>
          <w:rFonts w:asciiTheme="minorHAnsi" w:hAnsiTheme="minorHAnsi"/>
          <w:sz w:val="20"/>
          <w:szCs w:val="20"/>
        </w:rPr>
        <w:t>Member of Academy of Management</w:t>
      </w:r>
    </w:p>
    <w:p w14:paraId="4B3CA758" w14:textId="77777777" w:rsidR="00300B1A" w:rsidRPr="00997C7F" w:rsidRDefault="00300B1A" w:rsidP="00186391">
      <w:pPr>
        <w:numPr>
          <w:ilvl w:val="0"/>
          <w:numId w:val="8"/>
        </w:numPr>
        <w:spacing w:after="60" w:line="276" w:lineRule="auto"/>
        <w:rPr>
          <w:rFonts w:asciiTheme="minorHAnsi" w:hAnsiTheme="minorHAnsi"/>
          <w:sz w:val="20"/>
          <w:szCs w:val="20"/>
        </w:rPr>
      </w:pPr>
      <w:r w:rsidRPr="00997C7F">
        <w:rPr>
          <w:rFonts w:asciiTheme="minorHAnsi" w:hAnsiTheme="minorHAnsi"/>
          <w:sz w:val="20"/>
          <w:szCs w:val="20"/>
        </w:rPr>
        <w:t>Member of Strategic Management Society</w:t>
      </w:r>
    </w:p>
    <w:p w14:paraId="70ECC298" w14:textId="0EEE3DE4" w:rsidR="00300B1A" w:rsidRPr="00997C7F" w:rsidRDefault="00796C84" w:rsidP="00186391">
      <w:pPr>
        <w:numPr>
          <w:ilvl w:val="0"/>
          <w:numId w:val="8"/>
        </w:numPr>
        <w:spacing w:after="60" w:line="276" w:lineRule="auto"/>
        <w:rPr>
          <w:rFonts w:asciiTheme="minorHAnsi" w:hAnsiTheme="minorHAnsi"/>
          <w:sz w:val="20"/>
          <w:szCs w:val="20"/>
        </w:rPr>
      </w:pPr>
      <w:r>
        <w:rPr>
          <w:rFonts w:asciiTheme="minorHAnsi" w:hAnsiTheme="minorHAnsi"/>
          <w:sz w:val="20"/>
          <w:szCs w:val="20"/>
        </w:rPr>
        <w:t xml:space="preserve">Board </w:t>
      </w:r>
      <w:r w:rsidR="00300B1A" w:rsidRPr="00997C7F">
        <w:rPr>
          <w:rFonts w:asciiTheme="minorHAnsi" w:hAnsiTheme="minorHAnsi"/>
          <w:sz w:val="20"/>
          <w:szCs w:val="20"/>
        </w:rPr>
        <w:t>Member of Alliance for Research in Corporate Sustainability (ARCS)</w:t>
      </w:r>
    </w:p>
    <w:p w14:paraId="45F22313" w14:textId="07EB6036" w:rsidR="00300B1A" w:rsidRPr="00997C7F" w:rsidRDefault="00300B1A" w:rsidP="00186391">
      <w:pPr>
        <w:numPr>
          <w:ilvl w:val="0"/>
          <w:numId w:val="8"/>
        </w:numPr>
        <w:spacing w:after="60" w:line="276" w:lineRule="auto"/>
        <w:rPr>
          <w:rFonts w:asciiTheme="minorHAnsi" w:hAnsiTheme="minorHAnsi"/>
          <w:sz w:val="20"/>
          <w:szCs w:val="20"/>
        </w:rPr>
      </w:pPr>
      <w:r w:rsidRPr="00997C7F">
        <w:rPr>
          <w:rFonts w:asciiTheme="minorHAnsi" w:hAnsiTheme="minorHAnsi"/>
          <w:sz w:val="20"/>
          <w:szCs w:val="20"/>
        </w:rPr>
        <w:t>Core Academic Team</w:t>
      </w:r>
      <w:r w:rsidR="008E61D9">
        <w:rPr>
          <w:rFonts w:asciiTheme="minorHAnsi" w:hAnsiTheme="minorHAnsi"/>
          <w:sz w:val="20"/>
          <w:szCs w:val="20"/>
        </w:rPr>
        <w:t xml:space="preserve"> (2012-2015)</w:t>
      </w:r>
      <w:r w:rsidRPr="00997C7F">
        <w:rPr>
          <w:rFonts w:asciiTheme="minorHAnsi" w:hAnsiTheme="minorHAnsi"/>
          <w:sz w:val="20"/>
          <w:szCs w:val="20"/>
        </w:rPr>
        <w:t>: Schmidt-MacArthur Fellowship on Circular Economy</w:t>
      </w:r>
    </w:p>
    <w:p w14:paraId="75387248" w14:textId="77777777" w:rsidR="00300B1A" w:rsidRDefault="00300B1A" w:rsidP="00186391">
      <w:pPr>
        <w:numPr>
          <w:ilvl w:val="0"/>
          <w:numId w:val="8"/>
        </w:numPr>
        <w:spacing w:after="60" w:line="276" w:lineRule="auto"/>
        <w:rPr>
          <w:rFonts w:asciiTheme="minorHAnsi" w:hAnsiTheme="minorHAnsi"/>
          <w:sz w:val="20"/>
          <w:szCs w:val="20"/>
        </w:rPr>
      </w:pPr>
      <w:r w:rsidRPr="00997C7F">
        <w:rPr>
          <w:rFonts w:asciiTheme="minorHAnsi" w:hAnsiTheme="minorHAnsi"/>
          <w:sz w:val="20"/>
          <w:szCs w:val="20"/>
        </w:rPr>
        <w:t>Member of Deloitte Institute of Innovation and Entrepreneurship at London Business School</w:t>
      </w:r>
    </w:p>
    <w:p w14:paraId="4001F07C" w14:textId="77777777" w:rsidR="00BC5794" w:rsidRDefault="00BC5794" w:rsidP="00691AEA">
      <w:pPr>
        <w:rPr>
          <w:rFonts w:asciiTheme="minorHAnsi" w:hAnsiTheme="minorHAnsi"/>
          <w:b/>
          <w:sz w:val="20"/>
          <w:szCs w:val="20"/>
        </w:rPr>
      </w:pPr>
    </w:p>
    <w:p w14:paraId="4FD50809" w14:textId="08C31B7B" w:rsidR="00681BF8" w:rsidRPr="00997C7F" w:rsidRDefault="00681BF8" w:rsidP="00691AEA">
      <w:pPr>
        <w:rPr>
          <w:rFonts w:asciiTheme="minorHAnsi" w:hAnsiTheme="minorHAnsi"/>
          <w:sz w:val="20"/>
          <w:szCs w:val="20"/>
        </w:rPr>
      </w:pPr>
      <w:r w:rsidRPr="00997C7F">
        <w:rPr>
          <w:rFonts w:asciiTheme="minorHAnsi" w:hAnsiTheme="minorHAnsi"/>
          <w:b/>
          <w:sz w:val="20"/>
          <w:szCs w:val="20"/>
        </w:rPr>
        <w:t>RESEARCH AND TEACHING INTERESTS</w:t>
      </w:r>
    </w:p>
    <w:p w14:paraId="3AA20EF9" w14:textId="77777777" w:rsidR="00681BF8" w:rsidRPr="00997C7F" w:rsidRDefault="00F47252" w:rsidP="00691AEA">
      <w:pPr>
        <w:rPr>
          <w:rFonts w:asciiTheme="minorHAnsi" w:hAnsiTheme="minorHAnsi"/>
          <w:sz w:val="20"/>
          <w:szCs w:val="20"/>
        </w:rPr>
      </w:pPr>
      <w:r w:rsidRPr="00F47252">
        <w:rPr>
          <w:rFonts w:asciiTheme="minorHAnsi" w:hAnsiTheme="minorHAnsi"/>
          <w:noProof/>
          <w:sz w:val="20"/>
          <w:szCs w:val="20"/>
        </w:rPr>
        <w:pict w14:anchorId="0B83DB9D">
          <v:rect id="_x0000_i1028" alt="" style="width:496.8pt;height:.05pt;mso-width-percent:0;mso-height-percent:0;mso-width-percent:0;mso-height-percent:0" o:hralign="center" o:hrstd="t" o:hr="t" fillcolor="#aaa" stroked="f"/>
        </w:pict>
      </w:r>
    </w:p>
    <w:tbl>
      <w:tblPr>
        <w:tblW w:w="0" w:type="auto"/>
        <w:tblLook w:val="00A0" w:firstRow="1" w:lastRow="0" w:firstColumn="1" w:lastColumn="0" w:noHBand="0" w:noVBand="0"/>
      </w:tblPr>
      <w:tblGrid>
        <w:gridCol w:w="4968"/>
        <w:gridCol w:w="4968"/>
      </w:tblGrid>
      <w:tr w:rsidR="00681BF8" w:rsidRPr="00997C7F" w14:paraId="2039BB7E" w14:textId="77777777" w:rsidTr="00A970BF">
        <w:tc>
          <w:tcPr>
            <w:tcW w:w="5076" w:type="dxa"/>
          </w:tcPr>
          <w:p w14:paraId="762527CB"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t>Research Interests:</w:t>
            </w:r>
          </w:p>
          <w:p w14:paraId="0A747F93" w14:textId="6B367A6C" w:rsidR="00681BF8" w:rsidRPr="00997C7F" w:rsidRDefault="00681BF8" w:rsidP="00691AEA">
            <w:pPr>
              <w:numPr>
                <w:ilvl w:val="0"/>
                <w:numId w:val="1"/>
              </w:numPr>
              <w:rPr>
                <w:rFonts w:asciiTheme="minorHAnsi" w:hAnsiTheme="minorHAnsi"/>
                <w:sz w:val="20"/>
                <w:szCs w:val="20"/>
              </w:rPr>
            </w:pPr>
            <w:r w:rsidRPr="00997C7F">
              <w:rPr>
                <w:rFonts w:asciiTheme="minorHAnsi" w:hAnsiTheme="minorHAnsi"/>
                <w:sz w:val="20"/>
                <w:szCs w:val="20"/>
              </w:rPr>
              <w:t xml:space="preserve">Corporate </w:t>
            </w:r>
            <w:r w:rsidR="00AB7F56">
              <w:rPr>
                <w:rFonts w:asciiTheme="minorHAnsi" w:hAnsiTheme="minorHAnsi"/>
                <w:sz w:val="20"/>
                <w:szCs w:val="20"/>
              </w:rPr>
              <w:t>Sustainability</w:t>
            </w:r>
          </w:p>
          <w:p w14:paraId="324EE260" w14:textId="42D4D5C0" w:rsidR="00681BF8" w:rsidRPr="00997C7F" w:rsidRDefault="00681BF8" w:rsidP="00691AEA">
            <w:pPr>
              <w:numPr>
                <w:ilvl w:val="0"/>
                <w:numId w:val="1"/>
              </w:numPr>
              <w:rPr>
                <w:rFonts w:asciiTheme="minorHAnsi" w:hAnsiTheme="minorHAnsi"/>
                <w:sz w:val="20"/>
                <w:szCs w:val="20"/>
              </w:rPr>
            </w:pPr>
            <w:r w:rsidRPr="00997C7F">
              <w:rPr>
                <w:rFonts w:asciiTheme="minorHAnsi" w:hAnsiTheme="minorHAnsi"/>
                <w:sz w:val="20"/>
                <w:szCs w:val="20"/>
              </w:rPr>
              <w:lastRenderedPageBreak/>
              <w:t xml:space="preserve">Corporate Social </w:t>
            </w:r>
            <w:r w:rsidR="00AB7F56">
              <w:rPr>
                <w:rFonts w:asciiTheme="minorHAnsi" w:hAnsiTheme="minorHAnsi"/>
                <w:sz w:val="20"/>
                <w:szCs w:val="20"/>
              </w:rPr>
              <w:t>Responsibility</w:t>
            </w:r>
          </w:p>
          <w:p w14:paraId="174F4AA7" w14:textId="789DB856" w:rsidR="00681BF8" w:rsidRPr="00997C7F" w:rsidRDefault="00330520" w:rsidP="00691AEA">
            <w:pPr>
              <w:numPr>
                <w:ilvl w:val="0"/>
                <w:numId w:val="1"/>
              </w:numPr>
              <w:rPr>
                <w:rFonts w:asciiTheme="minorHAnsi" w:hAnsiTheme="minorHAnsi"/>
                <w:sz w:val="20"/>
                <w:szCs w:val="20"/>
              </w:rPr>
            </w:pPr>
            <w:r>
              <w:rPr>
                <w:rFonts w:asciiTheme="minorHAnsi" w:hAnsiTheme="minorHAnsi"/>
                <w:sz w:val="20"/>
                <w:szCs w:val="20"/>
              </w:rPr>
              <w:t>Financial Markets / Asset Management</w:t>
            </w:r>
            <w:r w:rsidR="00AB7F56">
              <w:rPr>
                <w:rFonts w:asciiTheme="minorHAnsi" w:hAnsiTheme="minorHAnsi"/>
                <w:sz w:val="20"/>
                <w:szCs w:val="20"/>
              </w:rPr>
              <w:t xml:space="preserve"> </w:t>
            </w:r>
          </w:p>
          <w:p w14:paraId="57EFB0F9" w14:textId="77777777" w:rsidR="00681BF8" w:rsidRPr="00997C7F" w:rsidRDefault="00681BF8" w:rsidP="00691AEA">
            <w:pPr>
              <w:numPr>
                <w:ilvl w:val="0"/>
                <w:numId w:val="1"/>
              </w:numPr>
              <w:rPr>
                <w:rFonts w:asciiTheme="minorHAnsi" w:hAnsiTheme="minorHAnsi"/>
                <w:sz w:val="20"/>
                <w:szCs w:val="20"/>
              </w:rPr>
            </w:pPr>
            <w:r w:rsidRPr="00997C7F">
              <w:rPr>
                <w:rFonts w:asciiTheme="minorHAnsi" w:hAnsiTheme="minorHAnsi"/>
                <w:sz w:val="20"/>
                <w:szCs w:val="20"/>
              </w:rPr>
              <w:t>Green Strategies</w:t>
            </w:r>
          </w:p>
          <w:p w14:paraId="2165252A" w14:textId="77777777" w:rsidR="00681BF8" w:rsidRPr="00997C7F" w:rsidRDefault="00681BF8" w:rsidP="00691AEA">
            <w:pPr>
              <w:numPr>
                <w:ilvl w:val="0"/>
                <w:numId w:val="1"/>
              </w:numPr>
              <w:rPr>
                <w:rFonts w:asciiTheme="minorHAnsi" w:hAnsiTheme="minorHAnsi"/>
                <w:sz w:val="20"/>
                <w:szCs w:val="20"/>
              </w:rPr>
            </w:pPr>
            <w:r w:rsidRPr="00997C7F">
              <w:rPr>
                <w:rFonts w:asciiTheme="minorHAnsi" w:hAnsiTheme="minorHAnsi"/>
                <w:sz w:val="20"/>
                <w:szCs w:val="20"/>
              </w:rPr>
              <w:t>Sustainability Reporting</w:t>
            </w:r>
          </w:p>
        </w:tc>
        <w:tc>
          <w:tcPr>
            <w:tcW w:w="5076" w:type="dxa"/>
          </w:tcPr>
          <w:p w14:paraId="404F7487" w14:textId="77777777" w:rsidR="00681BF8" w:rsidRPr="00997C7F" w:rsidRDefault="00681BF8" w:rsidP="00691AEA">
            <w:pPr>
              <w:spacing w:line="360" w:lineRule="auto"/>
              <w:rPr>
                <w:rFonts w:asciiTheme="minorHAnsi" w:hAnsiTheme="minorHAnsi"/>
                <w:sz w:val="20"/>
                <w:szCs w:val="20"/>
              </w:rPr>
            </w:pPr>
            <w:r w:rsidRPr="00997C7F">
              <w:rPr>
                <w:rFonts w:asciiTheme="minorHAnsi" w:hAnsiTheme="minorHAnsi"/>
                <w:sz w:val="20"/>
                <w:szCs w:val="20"/>
              </w:rPr>
              <w:lastRenderedPageBreak/>
              <w:t>Teaching Interests:</w:t>
            </w:r>
          </w:p>
          <w:p w14:paraId="433648B1" w14:textId="77777777" w:rsidR="00681BF8" w:rsidRPr="00997C7F" w:rsidRDefault="00681BF8" w:rsidP="00691AEA">
            <w:pPr>
              <w:numPr>
                <w:ilvl w:val="0"/>
                <w:numId w:val="2"/>
              </w:numPr>
              <w:rPr>
                <w:rFonts w:asciiTheme="minorHAnsi" w:hAnsiTheme="minorHAnsi"/>
                <w:sz w:val="20"/>
                <w:szCs w:val="20"/>
              </w:rPr>
            </w:pPr>
            <w:r w:rsidRPr="00997C7F">
              <w:rPr>
                <w:rFonts w:asciiTheme="minorHAnsi" w:hAnsiTheme="minorHAnsi"/>
                <w:sz w:val="20"/>
                <w:szCs w:val="20"/>
              </w:rPr>
              <w:t>Competitive Strategy</w:t>
            </w:r>
          </w:p>
          <w:p w14:paraId="148F8C7D" w14:textId="77777777" w:rsidR="00681BF8" w:rsidRPr="00997C7F" w:rsidRDefault="00681BF8" w:rsidP="00691AEA">
            <w:pPr>
              <w:numPr>
                <w:ilvl w:val="0"/>
                <w:numId w:val="2"/>
              </w:numPr>
              <w:rPr>
                <w:rFonts w:asciiTheme="minorHAnsi" w:hAnsiTheme="minorHAnsi"/>
                <w:sz w:val="20"/>
                <w:szCs w:val="20"/>
              </w:rPr>
            </w:pPr>
            <w:r w:rsidRPr="00997C7F">
              <w:rPr>
                <w:rFonts w:asciiTheme="minorHAnsi" w:hAnsiTheme="minorHAnsi"/>
                <w:sz w:val="20"/>
                <w:szCs w:val="20"/>
              </w:rPr>
              <w:lastRenderedPageBreak/>
              <w:t>Corporate Social Responsibility</w:t>
            </w:r>
          </w:p>
          <w:p w14:paraId="620D573F" w14:textId="77777777" w:rsidR="00681BF8" w:rsidRPr="00997C7F" w:rsidRDefault="00681BF8" w:rsidP="00691AEA">
            <w:pPr>
              <w:numPr>
                <w:ilvl w:val="0"/>
                <w:numId w:val="2"/>
              </w:numPr>
              <w:rPr>
                <w:rFonts w:asciiTheme="minorHAnsi" w:hAnsiTheme="minorHAnsi"/>
                <w:sz w:val="20"/>
                <w:szCs w:val="20"/>
              </w:rPr>
            </w:pPr>
            <w:r w:rsidRPr="00997C7F">
              <w:rPr>
                <w:rFonts w:asciiTheme="minorHAnsi" w:hAnsiTheme="minorHAnsi"/>
                <w:sz w:val="20"/>
                <w:szCs w:val="20"/>
              </w:rPr>
              <w:t>General Management</w:t>
            </w:r>
          </w:p>
          <w:p w14:paraId="34D902CD" w14:textId="77777777" w:rsidR="00681BF8" w:rsidRPr="00997C7F" w:rsidRDefault="00681BF8" w:rsidP="00691AEA">
            <w:pPr>
              <w:numPr>
                <w:ilvl w:val="0"/>
                <w:numId w:val="2"/>
              </w:numPr>
              <w:rPr>
                <w:rFonts w:asciiTheme="minorHAnsi" w:hAnsiTheme="minorHAnsi"/>
                <w:sz w:val="20"/>
                <w:szCs w:val="20"/>
              </w:rPr>
            </w:pPr>
            <w:r w:rsidRPr="00997C7F">
              <w:rPr>
                <w:rFonts w:asciiTheme="minorHAnsi" w:hAnsiTheme="minorHAnsi"/>
                <w:sz w:val="20"/>
                <w:szCs w:val="20"/>
              </w:rPr>
              <w:t>Corporate Strategy</w:t>
            </w:r>
          </w:p>
          <w:p w14:paraId="044D3011" w14:textId="77777777" w:rsidR="00681BF8" w:rsidRPr="00997C7F" w:rsidRDefault="00681BF8" w:rsidP="00691AEA">
            <w:pPr>
              <w:numPr>
                <w:ilvl w:val="0"/>
                <w:numId w:val="2"/>
              </w:numPr>
              <w:rPr>
                <w:rFonts w:asciiTheme="minorHAnsi" w:hAnsiTheme="minorHAnsi"/>
                <w:sz w:val="20"/>
                <w:szCs w:val="20"/>
              </w:rPr>
            </w:pPr>
            <w:r w:rsidRPr="00997C7F">
              <w:rPr>
                <w:rFonts w:asciiTheme="minorHAnsi" w:hAnsiTheme="minorHAnsi"/>
                <w:sz w:val="20"/>
                <w:szCs w:val="20"/>
              </w:rPr>
              <w:t>General Management</w:t>
            </w:r>
          </w:p>
        </w:tc>
      </w:tr>
    </w:tbl>
    <w:p w14:paraId="6083720C" w14:textId="77777777" w:rsidR="00BC5794" w:rsidRDefault="00BC5794" w:rsidP="00691AEA">
      <w:pPr>
        <w:rPr>
          <w:rFonts w:asciiTheme="minorHAnsi" w:hAnsiTheme="minorHAnsi"/>
          <w:b/>
          <w:sz w:val="20"/>
          <w:szCs w:val="20"/>
        </w:rPr>
      </w:pPr>
    </w:p>
    <w:p w14:paraId="4A119A79" w14:textId="77777777" w:rsidR="00D4565D" w:rsidRDefault="00D4565D" w:rsidP="00691AEA">
      <w:pPr>
        <w:rPr>
          <w:rFonts w:asciiTheme="minorHAnsi" w:hAnsiTheme="minorHAnsi"/>
          <w:b/>
          <w:sz w:val="20"/>
          <w:szCs w:val="20"/>
        </w:rPr>
      </w:pPr>
    </w:p>
    <w:p w14:paraId="6C969785" w14:textId="62ED70EA" w:rsidR="00681BF8" w:rsidRPr="00997C7F" w:rsidRDefault="00681BF8" w:rsidP="00691AEA">
      <w:pPr>
        <w:rPr>
          <w:rFonts w:asciiTheme="minorHAnsi" w:hAnsiTheme="minorHAnsi"/>
          <w:sz w:val="20"/>
          <w:szCs w:val="20"/>
        </w:rPr>
      </w:pPr>
      <w:r w:rsidRPr="00997C7F">
        <w:rPr>
          <w:rFonts w:asciiTheme="minorHAnsi" w:hAnsiTheme="minorHAnsi"/>
          <w:b/>
          <w:sz w:val="20"/>
          <w:szCs w:val="20"/>
        </w:rPr>
        <w:t>PROFESSIONAL EXPERIENCE</w:t>
      </w:r>
    </w:p>
    <w:p w14:paraId="683FBAC1" w14:textId="77777777" w:rsidR="00681BF8" w:rsidRPr="00997C7F" w:rsidRDefault="00F47252" w:rsidP="00691AEA">
      <w:pPr>
        <w:rPr>
          <w:rFonts w:asciiTheme="minorHAnsi" w:hAnsiTheme="minorHAnsi"/>
          <w:sz w:val="20"/>
          <w:szCs w:val="20"/>
        </w:rPr>
      </w:pPr>
      <w:r w:rsidRPr="00F47252">
        <w:rPr>
          <w:rFonts w:asciiTheme="minorHAnsi" w:hAnsiTheme="minorHAnsi"/>
          <w:noProof/>
          <w:sz w:val="20"/>
          <w:szCs w:val="20"/>
        </w:rPr>
        <w:pict w14:anchorId="1E4F8CF5">
          <v:rect id="_x0000_i1027" alt="" style="width:496.8pt;height:.05pt;mso-width-percent:0;mso-height-percent:0;mso-width-percent:0;mso-height-percent:0" o:hralign="center" o:hrstd="t" o:hr="t" fillcolor="#aaa" stroked="f"/>
        </w:pict>
      </w:r>
    </w:p>
    <w:tbl>
      <w:tblPr>
        <w:tblW w:w="10504" w:type="dxa"/>
        <w:tblLook w:val="00A0" w:firstRow="1" w:lastRow="0" w:firstColumn="1" w:lastColumn="0" w:noHBand="0" w:noVBand="0"/>
      </w:tblPr>
      <w:tblGrid>
        <w:gridCol w:w="1028"/>
        <w:gridCol w:w="880"/>
        <w:gridCol w:w="8596"/>
      </w:tblGrid>
      <w:tr w:rsidR="00681BF8" w:rsidRPr="00997C7F" w14:paraId="01690CCF" w14:textId="77777777" w:rsidTr="00A970BF">
        <w:tc>
          <w:tcPr>
            <w:tcW w:w="1028" w:type="dxa"/>
          </w:tcPr>
          <w:p w14:paraId="6FEC7E9D" w14:textId="77777777" w:rsidR="00681BF8" w:rsidRPr="00997C7F" w:rsidRDefault="00681BF8" w:rsidP="00691AEA">
            <w:pPr>
              <w:spacing w:after="60"/>
              <w:rPr>
                <w:rFonts w:asciiTheme="minorHAnsi" w:hAnsiTheme="minorHAnsi"/>
                <w:sz w:val="20"/>
                <w:szCs w:val="20"/>
              </w:rPr>
            </w:pPr>
            <w:r w:rsidRPr="00997C7F">
              <w:rPr>
                <w:rFonts w:asciiTheme="minorHAnsi" w:hAnsiTheme="minorHAnsi"/>
                <w:sz w:val="20"/>
                <w:szCs w:val="20"/>
              </w:rPr>
              <w:t>May 07</w:t>
            </w:r>
          </w:p>
          <w:p w14:paraId="5EC23A94" w14:textId="77777777" w:rsidR="00681BF8" w:rsidRPr="00997C7F" w:rsidRDefault="00681BF8" w:rsidP="00691AEA">
            <w:pPr>
              <w:spacing w:after="60"/>
              <w:rPr>
                <w:rFonts w:asciiTheme="minorHAnsi" w:hAnsiTheme="minorHAnsi"/>
                <w:sz w:val="20"/>
                <w:szCs w:val="20"/>
              </w:rPr>
            </w:pPr>
            <w:r w:rsidRPr="00997C7F">
              <w:rPr>
                <w:rFonts w:asciiTheme="minorHAnsi" w:hAnsiTheme="minorHAnsi"/>
                <w:sz w:val="20"/>
                <w:szCs w:val="20"/>
              </w:rPr>
              <w:t>Jun 03</w:t>
            </w:r>
          </w:p>
          <w:p w14:paraId="5C4E2F2F" w14:textId="77777777" w:rsidR="00681BF8" w:rsidRPr="00997C7F" w:rsidRDefault="00681BF8" w:rsidP="00691AEA">
            <w:pPr>
              <w:spacing w:after="60"/>
              <w:rPr>
                <w:rFonts w:asciiTheme="minorHAnsi" w:hAnsiTheme="minorHAnsi"/>
                <w:sz w:val="20"/>
                <w:szCs w:val="20"/>
              </w:rPr>
            </w:pPr>
            <w:r w:rsidRPr="00997C7F">
              <w:rPr>
                <w:rFonts w:asciiTheme="minorHAnsi" w:hAnsiTheme="minorHAnsi"/>
                <w:sz w:val="20"/>
                <w:szCs w:val="20"/>
              </w:rPr>
              <w:t>Jul 01</w:t>
            </w:r>
          </w:p>
          <w:p w14:paraId="3E74FBBC" w14:textId="77777777" w:rsidR="00681BF8" w:rsidRPr="00997C7F" w:rsidRDefault="00681BF8" w:rsidP="00691AEA">
            <w:pPr>
              <w:spacing w:after="60"/>
              <w:rPr>
                <w:rFonts w:asciiTheme="minorHAnsi" w:hAnsiTheme="minorHAnsi"/>
                <w:sz w:val="20"/>
                <w:szCs w:val="20"/>
              </w:rPr>
            </w:pPr>
            <w:r w:rsidRPr="00997C7F">
              <w:rPr>
                <w:rFonts w:asciiTheme="minorHAnsi" w:hAnsiTheme="minorHAnsi"/>
                <w:sz w:val="20"/>
                <w:szCs w:val="20"/>
              </w:rPr>
              <w:t>Jun 00</w:t>
            </w:r>
          </w:p>
          <w:p w14:paraId="28EA3716" w14:textId="77777777" w:rsidR="00681BF8" w:rsidRPr="00997C7F" w:rsidRDefault="00681BF8" w:rsidP="00691AEA">
            <w:pPr>
              <w:spacing w:after="60"/>
              <w:rPr>
                <w:rFonts w:asciiTheme="minorHAnsi" w:hAnsiTheme="minorHAnsi"/>
                <w:sz w:val="20"/>
                <w:szCs w:val="20"/>
              </w:rPr>
            </w:pPr>
            <w:r w:rsidRPr="00997C7F">
              <w:rPr>
                <w:rFonts w:asciiTheme="minorHAnsi" w:hAnsiTheme="minorHAnsi"/>
                <w:sz w:val="20"/>
                <w:szCs w:val="20"/>
              </w:rPr>
              <w:t>Jul 97</w:t>
            </w:r>
          </w:p>
        </w:tc>
        <w:tc>
          <w:tcPr>
            <w:tcW w:w="880" w:type="dxa"/>
          </w:tcPr>
          <w:p w14:paraId="3C500E06" w14:textId="77777777" w:rsidR="00681BF8" w:rsidRPr="00997C7F" w:rsidRDefault="00681BF8" w:rsidP="00691AEA">
            <w:pPr>
              <w:spacing w:after="60"/>
              <w:rPr>
                <w:rFonts w:asciiTheme="minorHAnsi" w:hAnsiTheme="minorHAnsi"/>
                <w:sz w:val="20"/>
                <w:szCs w:val="20"/>
                <w:lang w:val="de-DE"/>
              </w:rPr>
            </w:pPr>
            <w:r w:rsidRPr="00997C7F">
              <w:rPr>
                <w:rFonts w:asciiTheme="minorHAnsi" w:hAnsiTheme="minorHAnsi"/>
                <w:sz w:val="20"/>
                <w:szCs w:val="20"/>
                <w:lang w:val="de-DE"/>
              </w:rPr>
              <w:t>Aug 07</w:t>
            </w:r>
          </w:p>
          <w:p w14:paraId="6636DD82" w14:textId="77777777" w:rsidR="00681BF8" w:rsidRPr="00997C7F" w:rsidRDefault="00681BF8" w:rsidP="00691AEA">
            <w:pPr>
              <w:spacing w:after="60"/>
              <w:rPr>
                <w:rFonts w:asciiTheme="minorHAnsi" w:hAnsiTheme="minorHAnsi"/>
                <w:sz w:val="20"/>
                <w:szCs w:val="20"/>
                <w:lang w:val="de-DE"/>
              </w:rPr>
            </w:pPr>
            <w:r w:rsidRPr="00997C7F">
              <w:rPr>
                <w:rFonts w:asciiTheme="minorHAnsi" w:hAnsiTheme="minorHAnsi"/>
                <w:sz w:val="20"/>
                <w:szCs w:val="20"/>
                <w:lang w:val="de-DE"/>
              </w:rPr>
              <w:t>Aug 03</w:t>
            </w:r>
          </w:p>
          <w:p w14:paraId="61DCC28E" w14:textId="77777777" w:rsidR="00681BF8" w:rsidRPr="00997C7F" w:rsidRDefault="00681BF8" w:rsidP="00691AEA">
            <w:pPr>
              <w:spacing w:after="60"/>
              <w:rPr>
                <w:rFonts w:asciiTheme="minorHAnsi" w:hAnsiTheme="minorHAnsi"/>
                <w:sz w:val="20"/>
                <w:szCs w:val="20"/>
                <w:lang w:val="de-DE"/>
              </w:rPr>
            </w:pPr>
            <w:r w:rsidRPr="00997C7F">
              <w:rPr>
                <w:rFonts w:asciiTheme="minorHAnsi" w:hAnsiTheme="minorHAnsi"/>
                <w:sz w:val="20"/>
                <w:szCs w:val="20"/>
                <w:lang w:val="de-DE"/>
              </w:rPr>
              <w:t>Aug 01</w:t>
            </w:r>
          </w:p>
          <w:p w14:paraId="6D20A4DD" w14:textId="77777777" w:rsidR="00681BF8" w:rsidRPr="00997C7F" w:rsidRDefault="00681BF8" w:rsidP="00691AEA">
            <w:pPr>
              <w:spacing w:after="60"/>
              <w:rPr>
                <w:rFonts w:asciiTheme="minorHAnsi" w:hAnsiTheme="minorHAnsi"/>
                <w:sz w:val="20"/>
                <w:szCs w:val="20"/>
                <w:lang w:val="de-DE"/>
              </w:rPr>
            </w:pPr>
            <w:r w:rsidRPr="00997C7F">
              <w:rPr>
                <w:rFonts w:asciiTheme="minorHAnsi" w:hAnsiTheme="minorHAnsi"/>
                <w:sz w:val="20"/>
                <w:szCs w:val="20"/>
                <w:lang w:val="de-DE"/>
              </w:rPr>
              <w:t>Aug 00</w:t>
            </w:r>
          </w:p>
          <w:p w14:paraId="1861A5FA" w14:textId="77777777" w:rsidR="00681BF8" w:rsidRPr="00997C7F" w:rsidRDefault="00681BF8" w:rsidP="00691AEA">
            <w:pPr>
              <w:spacing w:after="60"/>
              <w:rPr>
                <w:rFonts w:asciiTheme="minorHAnsi" w:hAnsiTheme="minorHAnsi"/>
                <w:sz w:val="20"/>
                <w:szCs w:val="20"/>
                <w:lang w:val="de-DE"/>
              </w:rPr>
            </w:pPr>
            <w:r w:rsidRPr="00997C7F">
              <w:rPr>
                <w:rFonts w:asciiTheme="minorHAnsi" w:hAnsiTheme="minorHAnsi"/>
                <w:sz w:val="20"/>
                <w:szCs w:val="20"/>
                <w:lang w:val="de-DE"/>
              </w:rPr>
              <w:t>Aug 99</w:t>
            </w:r>
          </w:p>
        </w:tc>
        <w:tc>
          <w:tcPr>
            <w:tcW w:w="8596" w:type="dxa"/>
          </w:tcPr>
          <w:p w14:paraId="75292CAD" w14:textId="77777777" w:rsidR="00681BF8" w:rsidRPr="00997C7F" w:rsidRDefault="00681BF8" w:rsidP="00691AEA">
            <w:pPr>
              <w:spacing w:after="60"/>
              <w:rPr>
                <w:rFonts w:asciiTheme="minorHAnsi" w:hAnsiTheme="minorHAnsi"/>
                <w:sz w:val="20"/>
                <w:szCs w:val="20"/>
              </w:rPr>
            </w:pPr>
            <w:r w:rsidRPr="00997C7F">
              <w:rPr>
                <w:rFonts w:asciiTheme="minorHAnsi" w:hAnsiTheme="minorHAnsi"/>
                <w:sz w:val="20"/>
                <w:szCs w:val="20"/>
              </w:rPr>
              <w:t>Associate / PhD Intern, Strategy Team, Analysis Group, Boston, MA</w:t>
            </w:r>
          </w:p>
          <w:p w14:paraId="47A3E647" w14:textId="77777777" w:rsidR="00681BF8" w:rsidRPr="00997C7F" w:rsidRDefault="00681BF8" w:rsidP="00691AEA">
            <w:pPr>
              <w:spacing w:after="60"/>
              <w:rPr>
                <w:rFonts w:asciiTheme="minorHAnsi" w:hAnsiTheme="minorHAnsi"/>
                <w:sz w:val="20"/>
                <w:szCs w:val="20"/>
              </w:rPr>
            </w:pPr>
            <w:r w:rsidRPr="00997C7F">
              <w:rPr>
                <w:rFonts w:asciiTheme="minorHAnsi" w:hAnsiTheme="minorHAnsi"/>
                <w:sz w:val="20"/>
                <w:szCs w:val="20"/>
              </w:rPr>
              <w:t xml:space="preserve">Research Analyst, </w:t>
            </w:r>
            <w:proofErr w:type="spellStart"/>
            <w:r w:rsidRPr="00997C7F">
              <w:rPr>
                <w:rFonts w:asciiTheme="minorHAnsi" w:hAnsiTheme="minorHAnsi"/>
                <w:sz w:val="20"/>
                <w:szCs w:val="20"/>
              </w:rPr>
              <w:t>Synovate</w:t>
            </w:r>
            <w:proofErr w:type="spellEnd"/>
            <w:r w:rsidRPr="00997C7F">
              <w:rPr>
                <w:rFonts w:asciiTheme="minorHAnsi" w:hAnsiTheme="minorHAnsi"/>
                <w:sz w:val="20"/>
                <w:szCs w:val="20"/>
              </w:rPr>
              <w:t xml:space="preserve"> International Ltd, Nicosia Cyprus</w:t>
            </w:r>
          </w:p>
          <w:p w14:paraId="75C60E54" w14:textId="77777777" w:rsidR="00681BF8" w:rsidRPr="00997C7F" w:rsidRDefault="00681BF8" w:rsidP="00691AEA">
            <w:pPr>
              <w:spacing w:after="60"/>
              <w:rPr>
                <w:rFonts w:asciiTheme="minorHAnsi" w:hAnsiTheme="minorHAnsi"/>
                <w:sz w:val="20"/>
                <w:szCs w:val="20"/>
              </w:rPr>
            </w:pPr>
            <w:r w:rsidRPr="00997C7F">
              <w:rPr>
                <w:rFonts w:asciiTheme="minorHAnsi" w:hAnsiTheme="minorHAnsi"/>
                <w:sz w:val="20"/>
                <w:szCs w:val="20"/>
              </w:rPr>
              <w:t>Summer Intern, Société Générale Cyprus Ltd, Nicosia, Cyprus</w:t>
            </w:r>
          </w:p>
          <w:p w14:paraId="4A2092DE" w14:textId="77777777" w:rsidR="00681BF8" w:rsidRPr="00997C7F" w:rsidRDefault="00681BF8" w:rsidP="00691AEA">
            <w:pPr>
              <w:spacing w:after="60"/>
              <w:rPr>
                <w:rFonts w:asciiTheme="minorHAnsi" w:hAnsiTheme="minorHAnsi"/>
                <w:sz w:val="20"/>
                <w:szCs w:val="20"/>
              </w:rPr>
            </w:pPr>
            <w:r w:rsidRPr="00997C7F">
              <w:rPr>
                <w:rFonts w:asciiTheme="minorHAnsi" w:hAnsiTheme="minorHAnsi"/>
                <w:sz w:val="20"/>
                <w:szCs w:val="20"/>
              </w:rPr>
              <w:t>Market Analyst Intern, Middle East Market Research Bureau (MEMRB), Nicosia, Cyprus</w:t>
            </w:r>
          </w:p>
          <w:p w14:paraId="5EAF2D48" w14:textId="77777777" w:rsidR="00681BF8" w:rsidRPr="00997C7F" w:rsidRDefault="00681BF8" w:rsidP="00691AEA">
            <w:pPr>
              <w:spacing w:after="60"/>
              <w:rPr>
                <w:rFonts w:asciiTheme="minorHAnsi" w:hAnsiTheme="minorHAnsi"/>
                <w:sz w:val="20"/>
                <w:szCs w:val="20"/>
              </w:rPr>
            </w:pPr>
            <w:r w:rsidRPr="00997C7F">
              <w:rPr>
                <w:rFonts w:asciiTheme="minorHAnsi" w:hAnsiTheme="minorHAnsi"/>
                <w:sz w:val="20"/>
                <w:szCs w:val="20"/>
              </w:rPr>
              <w:t>Adjunct to Hear Personnel Officer, National Guard, Army of the Republic of Cyprus</w:t>
            </w:r>
          </w:p>
        </w:tc>
      </w:tr>
    </w:tbl>
    <w:p w14:paraId="7FEA1DD9" w14:textId="77777777" w:rsidR="00BC5794" w:rsidRDefault="00BC5794" w:rsidP="00691AEA">
      <w:pPr>
        <w:rPr>
          <w:rFonts w:asciiTheme="minorHAnsi" w:hAnsiTheme="minorHAnsi"/>
          <w:b/>
          <w:sz w:val="20"/>
          <w:szCs w:val="20"/>
        </w:rPr>
      </w:pPr>
    </w:p>
    <w:p w14:paraId="1A8044CD" w14:textId="77777777" w:rsidR="00D4565D" w:rsidRDefault="00D4565D" w:rsidP="00691AEA">
      <w:pPr>
        <w:rPr>
          <w:rFonts w:asciiTheme="minorHAnsi" w:hAnsiTheme="minorHAnsi"/>
          <w:b/>
          <w:sz w:val="20"/>
          <w:szCs w:val="20"/>
        </w:rPr>
      </w:pPr>
    </w:p>
    <w:p w14:paraId="6FC6F87E" w14:textId="205FE927" w:rsidR="00681BF8" w:rsidRPr="00997C7F" w:rsidRDefault="00681BF8" w:rsidP="00691AEA">
      <w:pPr>
        <w:rPr>
          <w:rFonts w:asciiTheme="minorHAnsi" w:hAnsiTheme="minorHAnsi"/>
          <w:b/>
          <w:sz w:val="20"/>
          <w:szCs w:val="20"/>
        </w:rPr>
      </w:pPr>
      <w:r w:rsidRPr="00997C7F">
        <w:rPr>
          <w:rFonts w:asciiTheme="minorHAnsi" w:hAnsiTheme="minorHAnsi"/>
          <w:b/>
          <w:sz w:val="20"/>
          <w:szCs w:val="20"/>
        </w:rPr>
        <w:t>LANGUAGES</w:t>
      </w:r>
    </w:p>
    <w:p w14:paraId="3F37E4EC" w14:textId="77777777" w:rsidR="00681BF8" w:rsidRPr="00997C7F" w:rsidRDefault="00F47252" w:rsidP="00691AEA">
      <w:pPr>
        <w:rPr>
          <w:rFonts w:asciiTheme="minorHAnsi" w:hAnsiTheme="minorHAnsi"/>
          <w:sz w:val="20"/>
          <w:szCs w:val="20"/>
        </w:rPr>
      </w:pPr>
      <w:r w:rsidRPr="00F47252">
        <w:rPr>
          <w:rFonts w:asciiTheme="minorHAnsi" w:hAnsiTheme="minorHAnsi"/>
          <w:noProof/>
          <w:sz w:val="20"/>
          <w:szCs w:val="20"/>
        </w:rPr>
        <w:pict w14:anchorId="4DA262B7">
          <v:rect id="_x0000_i1026" alt="" style="width:496.8pt;height:.05pt;mso-width-percent:0;mso-height-percent:0;mso-width-percent:0;mso-height-percent:0" o:hralign="center" o:hrstd="t" o:hr="t" fillcolor="#aaa" stroked="f"/>
        </w:pict>
      </w:r>
    </w:p>
    <w:p w14:paraId="66F574FF" w14:textId="708497FA" w:rsidR="003A4CAC" w:rsidRPr="007F2808" w:rsidRDefault="00681BF8" w:rsidP="00691AEA">
      <w:pPr>
        <w:numPr>
          <w:ilvl w:val="0"/>
          <w:numId w:val="8"/>
        </w:numPr>
        <w:spacing w:line="276" w:lineRule="auto"/>
        <w:rPr>
          <w:rFonts w:asciiTheme="minorHAnsi" w:hAnsiTheme="minorHAnsi"/>
          <w:sz w:val="20"/>
          <w:szCs w:val="20"/>
        </w:rPr>
      </w:pPr>
      <w:r w:rsidRPr="00997C7F">
        <w:rPr>
          <w:rFonts w:asciiTheme="minorHAnsi" w:hAnsiTheme="minorHAnsi"/>
          <w:sz w:val="20"/>
          <w:szCs w:val="20"/>
        </w:rPr>
        <w:t xml:space="preserve">Greek: Native Speaker, English: Fluent, French: Fluent, </w:t>
      </w:r>
      <w:r w:rsidR="00EA2D4B">
        <w:rPr>
          <w:rFonts w:asciiTheme="minorHAnsi" w:hAnsiTheme="minorHAnsi"/>
          <w:sz w:val="20"/>
          <w:szCs w:val="20"/>
        </w:rPr>
        <w:t>Turkish: Beginner</w:t>
      </w:r>
    </w:p>
    <w:p w14:paraId="34015CEC" w14:textId="77777777" w:rsidR="00BC5794" w:rsidRDefault="00BC5794" w:rsidP="00691AEA">
      <w:pPr>
        <w:rPr>
          <w:rFonts w:asciiTheme="minorHAnsi" w:hAnsiTheme="minorHAnsi"/>
          <w:b/>
          <w:sz w:val="20"/>
          <w:szCs w:val="20"/>
        </w:rPr>
      </w:pPr>
    </w:p>
    <w:p w14:paraId="2C7CD404" w14:textId="77777777" w:rsidR="00D4565D" w:rsidRDefault="00D4565D" w:rsidP="00691AEA">
      <w:pPr>
        <w:rPr>
          <w:rFonts w:asciiTheme="minorHAnsi" w:hAnsiTheme="minorHAnsi"/>
          <w:b/>
          <w:sz w:val="20"/>
          <w:szCs w:val="20"/>
        </w:rPr>
      </w:pPr>
    </w:p>
    <w:p w14:paraId="64AD5FDF" w14:textId="45DC38D3" w:rsidR="00606ECF" w:rsidRPr="00997C7F" w:rsidRDefault="00606ECF" w:rsidP="00691AEA">
      <w:pPr>
        <w:rPr>
          <w:rFonts w:asciiTheme="minorHAnsi" w:hAnsiTheme="minorHAnsi"/>
          <w:sz w:val="20"/>
          <w:szCs w:val="20"/>
        </w:rPr>
      </w:pPr>
      <w:r w:rsidRPr="00997C7F">
        <w:rPr>
          <w:rFonts w:asciiTheme="minorHAnsi" w:hAnsiTheme="minorHAnsi"/>
          <w:b/>
          <w:sz w:val="20"/>
          <w:szCs w:val="20"/>
        </w:rPr>
        <w:t xml:space="preserve">IN THE </w:t>
      </w:r>
      <w:r w:rsidR="00633946" w:rsidRPr="00997C7F">
        <w:rPr>
          <w:rFonts w:asciiTheme="minorHAnsi" w:hAnsiTheme="minorHAnsi"/>
          <w:b/>
          <w:sz w:val="20"/>
          <w:szCs w:val="20"/>
        </w:rPr>
        <w:t>MEDIA</w:t>
      </w:r>
      <w:r w:rsidR="00643BD3" w:rsidRPr="00997C7F">
        <w:rPr>
          <w:rFonts w:asciiTheme="minorHAnsi" w:hAnsiTheme="minorHAnsi"/>
          <w:b/>
          <w:sz w:val="20"/>
          <w:szCs w:val="20"/>
        </w:rPr>
        <w:t xml:space="preserve"> (selected)</w:t>
      </w:r>
    </w:p>
    <w:p w14:paraId="6A43E200" w14:textId="77777777" w:rsidR="00606ECF" w:rsidRPr="00997C7F" w:rsidRDefault="00F47252" w:rsidP="00691AEA">
      <w:pPr>
        <w:rPr>
          <w:rFonts w:asciiTheme="minorHAnsi" w:hAnsiTheme="minorHAnsi"/>
          <w:sz w:val="20"/>
          <w:szCs w:val="20"/>
        </w:rPr>
      </w:pPr>
      <w:r w:rsidRPr="00F47252">
        <w:rPr>
          <w:rFonts w:asciiTheme="minorHAnsi" w:hAnsiTheme="minorHAnsi"/>
          <w:noProof/>
          <w:sz w:val="20"/>
          <w:szCs w:val="20"/>
        </w:rPr>
        <w:pict w14:anchorId="0AFEC602">
          <v:rect id="_x0000_i1025" alt="" style="width:496.8pt;height:.05pt;mso-width-percent:0;mso-height-percent:0;mso-width-percent:0;mso-height-percent:0" o:hralign="center" o:hrstd="t" o:hr="t" fillcolor="#aaa" stroked="f"/>
        </w:pict>
      </w:r>
    </w:p>
    <w:p w14:paraId="033CC4E2" w14:textId="77777777" w:rsidR="00606ECF" w:rsidRPr="00997C7F" w:rsidRDefault="00C35BCA" w:rsidP="0021352D">
      <w:pPr>
        <w:pStyle w:val="ListParagraph"/>
        <w:numPr>
          <w:ilvl w:val="0"/>
          <w:numId w:val="9"/>
        </w:numPr>
        <w:rPr>
          <w:rFonts w:asciiTheme="minorHAnsi" w:hAnsiTheme="minorHAnsi"/>
          <w:b/>
          <w:bCs/>
          <w:sz w:val="20"/>
          <w:szCs w:val="20"/>
        </w:rPr>
      </w:pPr>
      <w:r w:rsidRPr="00997C7F">
        <w:rPr>
          <w:rFonts w:asciiTheme="minorHAnsi" w:hAnsiTheme="minorHAnsi"/>
          <w:bCs/>
          <w:sz w:val="20"/>
          <w:szCs w:val="20"/>
        </w:rPr>
        <w:t>Featured story on</w:t>
      </w:r>
      <w:r w:rsidR="00606ECF" w:rsidRPr="00997C7F">
        <w:rPr>
          <w:rFonts w:asciiTheme="minorHAnsi" w:hAnsiTheme="minorHAnsi"/>
          <w:bCs/>
          <w:sz w:val="20"/>
          <w:szCs w:val="20"/>
        </w:rPr>
        <w:t xml:space="preserve"> </w:t>
      </w:r>
      <w:hyperlink r:id="rId23" w:history="1">
        <w:r w:rsidR="00606ECF" w:rsidRPr="00997C7F">
          <w:rPr>
            <w:rStyle w:val="Hyperlink"/>
            <w:rFonts w:asciiTheme="minorHAnsi" w:hAnsiTheme="minorHAnsi"/>
            <w:bCs/>
            <w:sz w:val="20"/>
            <w:szCs w:val="20"/>
          </w:rPr>
          <w:t>Business Ethics blog</w:t>
        </w:r>
      </w:hyperlink>
      <w:r w:rsidR="00606ECF" w:rsidRPr="00997C7F">
        <w:rPr>
          <w:rFonts w:asciiTheme="minorHAnsi" w:hAnsiTheme="minorHAnsi"/>
          <w:bCs/>
          <w:sz w:val="20"/>
          <w:szCs w:val="20"/>
        </w:rPr>
        <w:t xml:space="preserve"> </w:t>
      </w:r>
      <w:r w:rsidRPr="00997C7F">
        <w:rPr>
          <w:rFonts w:asciiTheme="minorHAnsi" w:hAnsiTheme="minorHAnsi"/>
          <w:bCs/>
          <w:sz w:val="20"/>
          <w:szCs w:val="20"/>
        </w:rPr>
        <w:t xml:space="preserve">about the impact of CSR on analysts’ recommendations, </w:t>
      </w:r>
      <w:r w:rsidR="00606ECF" w:rsidRPr="00997C7F">
        <w:rPr>
          <w:rFonts w:asciiTheme="minorHAnsi" w:hAnsiTheme="minorHAnsi"/>
          <w:bCs/>
          <w:sz w:val="20"/>
          <w:szCs w:val="20"/>
        </w:rPr>
        <w:t xml:space="preserve">found </w:t>
      </w:r>
      <w:hyperlink r:id="rId24" w:history="1">
        <w:r w:rsidR="00606ECF" w:rsidRPr="00997C7F">
          <w:rPr>
            <w:rStyle w:val="Hyperlink"/>
            <w:rFonts w:asciiTheme="minorHAnsi" w:hAnsiTheme="minorHAnsi"/>
            <w:bCs/>
            <w:sz w:val="20"/>
            <w:szCs w:val="20"/>
          </w:rPr>
          <w:t>here</w:t>
        </w:r>
      </w:hyperlink>
    </w:p>
    <w:p w14:paraId="7F3EDA37" w14:textId="77777777" w:rsidR="00C62D49" w:rsidRPr="00997C7F" w:rsidRDefault="00C62D49" w:rsidP="0021352D">
      <w:pPr>
        <w:pStyle w:val="ListParagraph"/>
        <w:numPr>
          <w:ilvl w:val="0"/>
          <w:numId w:val="9"/>
        </w:numPr>
        <w:rPr>
          <w:rFonts w:asciiTheme="minorHAnsi" w:hAnsiTheme="minorHAnsi"/>
          <w:b/>
          <w:bCs/>
          <w:sz w:val="20"/>
          <w:szCs w:val="20"/>
        </w:rPr>
      </w:pPr>
      <w:r w:rsidRPr="00997C7F">
        <w:rPr>
          <w:rFonts w:asciiTheme="minorHAnsi" w:hAnsiTheme="minorHAnsi"/>
          <w:sz w:val="20"/>
          <w:szCs w:val="20"/>
        </w:rPr>
        <w:t xml:space="preserve">« </w:t>
      </w:r>
      <w:proofErr w:type="spellStart"/>
      <w:r w:rsidRPr="00997C7F">
        <w:rPr>
          <w:rFonts w:asciiTheme="minorHAnsi" w:hAnsiTheme="minorHAnsi"/>
          <w:sz w:val="20"/>
          <w:szCs w:val="20"/>
        </w:rPr>
        <w:t>L’entrepreneuriat</w:t>
      </w:r>
      <w:proofErr w:type="spellEnd"/>
      <w:r w:rsidRPr="00997C7F">
        <w:rPr>
          <w:rFonts w:asciiTheme="minorHAnsi" w:hAnsiTheme="minorHAnsi"/>
          <w:sz w:val="20"/>
          <w:szCs w:val="20"/>
        </w:rPr>
        <w:t xml:space="preserve"> </w:t>
      </w:r>
      <w:proofErr w:type="spellStart"/>
      <w:r w:rsidRPr="00997C7F">
        <w:rPr>
          <w:rFonts w:asciiTheme="minorHAnsi" w:hAnsiTheme="minorHAnsi"/>
          <w:sz w:val="20"/>
          <w:szCs w:val="20"/>
        </w:rPr>
        <w:t>Socialement</w:t>
      </w:r>
      <w:proofErr w:type="spellEnd"/>
      <w:r w:rsidRPr="00997C7F">
        <w:rPr>
          <w:rFonts w:asciiTheme="minorHAnsi" w:hAnsiTheme="minorHAnsi"/>
          <w:sz w:val="20"/>
          <w:szCs w:val="20"/>
        </w:rPr>
        <w:t xml:space="preserve"> </w:t>
      </w:r>
      <w:proofErr w:type="spellStart"/>
      <w:r w:rsidRPr="00997C7F">
        <w:rPr>
          <w:rFonts w:asciiTheme="minorHAnsi" w:hAnsiTheme="minorHAnsi"/>
          <w:sz w:val="20"/>
          <w:szCs w:val="20"/>
        </w:rPr>
        <w:t>Responsable</w:t>
      </w:r>
      <w:proofErr w:type="spellEnd"/>
      <w:r w:rsidRPr="00997C7F">
        <w:rPr>
          <w:rFonts w:asciiTheme="minorHAnsi" w:hAnsiTheme="minorHAnsi"/>
          <w:sz w:val="20"/>
          <w:szCs w:val="20"/>
        </w:rPr>
        <w:t xml:space="preserve">  </w:t>
      </w:r>
      <w:proofErr w:type="spellStart"/>
      <w:r w:rsidRPr="00997C7F">
        <w:rPr>
          <w:rFonts w:asciiTheme="minorHAnsi" w:hAnsiTheme="minorHAnsi"/>
          <w:sz w:val="20"/>
          <w:szCs w:val="20"/>
        </w:rPr>
        <w:t>augmente</w:t>
      </w:r>
      <w:proofErr w:type="spellEnd"/>
      <w:r w:rsidRPr="00997C7F">
        <w:rPr>
          <w:rFonts w:asciiTheme="minorHAnsi" w:hAnsiTheme="minorHAnsi"/>
          <w:sz w:val="20"/>
          <w:szCs w:val="20"/>
        </w:rPr>
        <w:t xml:space="preserve"> la </w:t>
      </w:r>
      <w:proofErr w:type="spellStart"/>
      <w:r w:rsidRPr="00997C7F">
        <w:rPr>
          <w:rFonts w:asciiTheme="minorHAnsi" w:hAnsiTheme="minorHAnsi"/>
          <w:sz w:val="20"/>
          <w:szCs w:val="20"/>
        </w:rPr>
        <w:t>valeur</w:t>
      </w:r>
      <w:proofErr w:type="spellEnd"/>
      <w:r w:rsidRPr="00997C7F">
        <w:rPr>
          <w:rFonts w:asciiTheme="minorHAnsi" w:hAnsiTheme="minorHAnsi"/>
          <w:sz w:val="20"/>
          <w:szCs w:val="20"/>
        </w:rPr>
        <w:t xml:space="preserve"> de </w:t>
      </w:r>
      <w:proofErr w:type="spellStart"/>
      <w:r w:rsidRPr="00997C7F">
        <w:rPr>
          <w:rFonts w:asciiTheme="minorHAnsi" w:hAnsiTheme="minorHAnsi"/>
          <w:sz w:val="20"/>
          <w:szCs w:val="20"/>
        </w:rPr>
        <w:t>l’entreprise</w:t>
      </w:r>
      <w:proofErr w:type="spellEnd"/>
      <w:r w:rsidRPr="00997C7F">
        <w:rPr>
          <w:rFonts w:asciiTheme="minorHAnsi" w:hAnsiTheme="minorHAnsi"/>
          <w:sz w:val="20"/>
          <w:szCs w:val="20"/>
        </w:rPr>
        <w:t xml:space="preserve"> », interview in French and translated in Flemish, for two major Belgian </w:t>
      </w:r>
      <w:proofErr w:type="spellStart"/>
      <w:r w:rsidRPr="00997C7F">
        <w:rPr>
          <w:rFonts w:asciiTheme="minorHAnsi" w:hAnsiTheme="minorHAnsi"/>
          <w:sz w:val="20"/>
          <w:szCs w:val="20"/>
        </w:rPr>
        <w:t>news papers</w:t>
      </w:r>
      <w:proofErr w:type="spellEnd"/>
      <w:r w:rsidRPr="00997C7F">
        <w:rPr>
          <w:rFonts w:asciiTheme="minorHAnsi" w:hAnsiTheme="minorHAnsi"/>
          <w:sz w:val="20"/>
          <w:szCs w:val="20"/>
        </w:rPr>
        <w:t xml:space="preserve">, </w:t>
      </w:r>
      <w:hyperlink r:id="rId25" w:history="1">
        <w:r w:rsidRPr="00997C7F">
          <w:rPr>
            <w:rStyle w:val="Hyperlink"/>
            <w:rFonts w:asciiTheme="minorHAnsi" w:hAnsiTheme="minorHAnsi"/>
            <w:color w:val="auto"/>
            <w:sz w:val="20"/>
            <w:szCs w:val="20"/>
          </w:rPr>
          <w:t xml:space="preserve">De </w:t>
        </w:r>
        <w:proofErr w:type="spellStart"/>
        <w:r w:rsidRPr="00997C7F">
          <w:rPr>
            <w:rStyle w:val="Hyperlink"/>
            <w:rFonts w:asciiTheme="minorHAnsi" w:hAnsiTheme="minorHAnsi"/>
            <w:color w:val="auto"/>
            <w:sz w:val="20"/>
            <w:szCs w:val="20"/>
          </w:rPr>
          <w:t>Tijd</w:t>
        </w:r>
        <w:proofErr w:type="spellEnd"/>
      </w:hyperlink>
      <w:r w:rsidRPr="00997C7F">
        <w:rPr>
          <w:rFonts w:asciiTheme="minorHAnsi" w:hAnsiTheme="minorHAnsi"/>
          <w:sz w:val="20"/>
          <w:szCs w:val="20"/>
        </w:rPr>
        <w:t xml:space="preserve"> and </w:t>
      </w:r>
      <w:hyperlink r:id="rId26" w:history="1">
        <w:proofErr w:type="spellStart"/>
        <w:r w:rsidRPr="00997C7F">
          <w:rPr>
            <w:rStyle w:val="Hyperlink"/>
            <w:rFonts w:asciiTheme="minorHAnsi" w:hAnsiTheme="minorHAnsi"/>
            <w:color w:val="auto"/>
            <w:sz w:val="20"/>
            <w:szCs w:val="20"/>
          </w:rPr>
          <w:t>L’Echo</w:t>
        </w:r>
        <w:proofErr w:type="spellEnd"/>
      </w:hyperlink>
      <w:r w:rsidRPr="00997C7F">
        <w:rPr>
          <w:rFonts w:asciiTheme="minorHAnsi" w:hAnsiTheme="minorHAnsi"/>
          <w:sz w:val="20"/>
          <w:szCs w:val="20"/>
        </w:rPr>
        <w:t xml:space="preserve"> (in French and Dutch).</w:t>
      </w:r>
    </w:p>
    <w:p w14:paraId="29466253" w14:textId="5C5BDB05" w:rsidR="00C62D49" w:rsidRPr="00997C7F" w:rsidRDefault="00C62D49" w:rsidP="0021352D">
      <w:pPr>
        <w:pStyle w:val="ListParagraph"/>
        <w:numPr>
          <w:ilvl w:val="0"/>
          <w:numId w:val="9"/>
        </w:numPr>
        <w:rPr>
          <w:rFonts w:asciiTheme="minorHAnsi" w:hAnsiTheme="minorHAnsi"/>
          <w:sz w:val="20"/>
          <w:szCs w:val="20"/>
        </w:rPr>
      </w:pPr>
      <w:r w:rsidRPr="00997C7F">
        <w:rPr>
          <w:rFonts w:asciiTheme="minorHAnsi" w:hAnsiTheme="minorHAnsi"/>
          <w:sz w:val="20"/>
          <w:szCs w:val="20"/>
        </w:rPr>
        <w:t xml:space="preserve">“La RSE </w:t>
      </w:r>
      <w:proofErr w:type="spellStart"/>
      <w:r w:rsidRPr="00997C7F">
        <w:rPr>
          <w:rFonts w:asciiTheme="minorHAnsi" w:hAnsiTheme="minorHAnsi"/>
          <w:sz w:val="20"/>
          <w:szCs w:val="20"/>
        </w:rPr>
        <w:t>est</w:t>
      </w:r>
      <w:proofErr w:type="spellEnd"/>
      <w:r w:rsidRPr="00997C7F">
        <w:rPr>
          <w:rFonts w:asciiTheme="minorHAnsi" w:hAnsiTheme="minorHAnsi"/>
          <w:sz w:val="20"/>
          <w:szCs w:val="20"/>
        </w:rPr>
        <w:t xml:space="preserve"> </w:t>
      </w:r>
      <w:proofErr w:type="spellStart"/>
      <w:r w:rsidRPr="00997C7F">
        <w:rPr>
          <w:rFonts w:asciiTheme="minorHAnsi" w:hAnsiTheme="minorHAnsi"/>
          <w:sz w:val="20"/>
          <w:szCs w:val="20"/>
        </w:rPr>
        <w:t>une</w:t>
      </w:r>
      <w:proofErr w:type="spellEnd"/>
      <w:r w:rsidRPr="00997C7F">
        <w:rPr>
          <w:rFonts w:asciiTheme="minorHAnsi" w:hAnsiTheme="minorHAnsi"/>
          <w:sz w:val="20"/>
          <w:szCs w:val="20"/>
        </w:rPr>
        <w:t xml:space="preserve"> nouvelle </w:t>
      </w:r>
      <w:proofErr w:type="spellStart"/>
      <w:r w:rsidRPr="00997C7F">
        <w:rPr>
          <w:rFonts w:asciiTheme="minorHAnsi" w:hAnsiTheme="minorHAnsi"/>
          <w:sz w:val="20"/>
          <w:szCs w:val="20"/>
        </w:rPr>
        <w:t>forme</w:t>
      </w:r>
      <w:proofErr w:type="spellEnd"/>
      <w:r w:rsidRPr="00997C7F">
        <w:rPr>
          <w:rFonts w:asciiTheme="minorHAnsi" w:hAnsiTheme="minorHAnsi"/>
          <w:sz w:val="20"/>
          <w:szCs w:val="20"/>
        </w:rPr>
        <w:t xml:space="preserve"> de business model”, </w:t>
      </w:r>
      <w:r w:rsidRPr="00B83000">
        <w:rPr>
          <w:rFonts w:asciiTheme="minorHAnsi" w:hAnsiTheme="minorHAnsi"/>
          <w:sz w:val="20"/>
          <w:szCs w:val="20"/>
        </w:rPr>
        <w:t>interview</w:t>
      </w:r>
      <w:r w:rsidRPr="00997C7F">
        <w:rPr>
          <w:rFonts w:asciiTheme="minorHAnsi" w:hAnsiTheme="minorHAnsi"/>
          <w:sz w:val="20"/>
          <w:szCs w:val="20"/>
        </w:rPr>
        <w:t xml:space="preserve"> with Christophe Lo Giudice (Chief Editor) for a major HR publication in Belgium, </w:t>
      </w:r>
      <w:hyperlink r:id="rId27" w:history="1">
        <w:r w:rsidRPr="00997C7F">
          <w:rPr>
            <w:rStyle w:val="Hyperlink"/>
            <w:rFonts w:asciiTheme="minorHAnsi" w:hAnsiTheme="minorHAnsi"/>
            <w:color w:val="auto"/>
            <w:sz w:val="20"/>
            <w:szCs w:val="20"/>
          </w:rPr>
          <w:t>“</w:t>
        </w:r>
        <w:proofErr w:type="spellStart"/>
        <w:r w:rsidRPr="00997C7F">
          <w:rPr>
            <w:rStyle w:val="Hyperlink"/>
            <w:rFonts w:asciiTheme="minorHAnsi" w:hAnsiTheme="minorHAnsi"/>
            <w:color w:val="auto"/>
            <w:sz w:val="20"/>
            <w:szCs w:val="20"/>
          </w:rPr>
          <w:t>Peoplesphere</w:t>
        </w:r>
        <w:proofErr w:type="spellEnd"/>
        <w:r w:rsidRPr="00997C7F">
          <w:rPr>
            <w:rStyle w:val="Hyperlink"/>
            <w:rFonts w:asciiTheme="minorHAnsi" w:hAnsiTheme="minorHAnsi"/>
            <w:color w:val="auto"/>
            <w:sz w:val="20"/>
            <w:szCs w:val="20"/>
          </w:rPr>
          <w:t xml:space="preserve"> – Finance Management”</w:t>
        </w:r>
      </w:hyperlink>
      <w:r w:rsidR="00C8381E" w:rsidRPr="00997C7F">
        <w:rPr>
          <w:rFonts w:asciiTheme="minorHAnsi" w:hAnsiTheme="minorHAnsi"/>
          <w:sz w:val="20"/>
          <w:szCs w:val="20"/>
        </w:rPr>
        <w:t xml:space="preserve"> about our</w:t>
      </w:r>
      <w:r w:rsidRPr="00997C7F">
        <w:rPr>
          <w:rFonts w:asciiTheme="minorHAnsi" w:hAnsiTheme="minorHAnsi"/>
          <w:sz w:val="20"/>
          <w:szCs w:val="20"/>
        </w:rPr>
        <w:t xml:space="preserve"> work on corporate social responsibility (in French).</w:t>
      </w:r>
    </w:p>
    <w:p w14:paraId="56203FBC" w14:textId="0AEFFEAA" w:rsidR="002F6141" w:rsidRPr="00997C7F" w:rsidRDefault="00000000" w:rsidP="0021352D">
      <w:pPr>
        <w:pStyle w:val="ListParagraph"/>
        <w:numPr>
          <w:ilvl w:val="0"/>
          <w:numId w:val="9"/>
        </w:numPr>
        <w:spacing w:after="0"/>
        <w:contextualSpacing w:val="0"/>
        <w:rPr>
          <w:rFonts w:asciiTheme="minorHAnsi" w:hAnsiTheme="minorHAnsi"/>
          <w:sz w:val="20"/>
          <w:szCs w:val="20"/>
        </w:rPr>
      </w:pPr>
      <w:hyperlink r:id="rId28" w:history="1">
        <w:r w:rsidR="002F6141" w:rsidRPr="00997C7F">
          <w:rPr>
            <w:rStyle w:val="Hyperlink"/>
            <w:rFonts w:asciiTheme="minorHAnsi" w:hAnsiTheme="minorHAnsi"/>
            <w:sz w:val="20"/>
            <w:szCs w:val="20"/>
          </w:rPr>
          <w:t>“Alpha for high sustainability companies after 3 years, says major Harvard/LBS research report. RI talks to the professors behind long-term corporate sustainability findings”</w:t>
        </w:r>
      </w:hyperlink>
      <w:r w:rsidR="002F6141" w:rsidRPr="00997C7F">
        <w:rPr>
          <w:rFonts w:asciiTheme="minorHAnsi" w:hAnsiTheme="minorHAnsi"/>
          <w:sz w:val="20"/>
          <w:szCs w:val="20"/>
        </w:rPr>
        <w:t xml:space="preserve">, </w:t>
      </w:r>
      <w:r w:rsidR="002F6141" w:rsidRPr="00997C7F">
        <w:rPr>
          <w:rFonts w:asciiTheme="minorHAnsi" w:hAnsiTheme="minorHAnsi"/>
          <w:i/>
          <w:iCs/>
          <w:sz w:val="20"/>
          <w:szCs w:val="20"/>
        </w:rPr>
        <w:t>Responsible Investor</w:t>
      </w:r>
      <w:r w:rsidR="002F6141" w:rsidRPr="00997C7F">
        <w:rPr>
          <w:rFonts w:asciiTheme="minorHAnsi" w:hAnsiTheme="minorHAnsi"/>
          <w:sz w:val="20"/>
          <w:szCs w:val="20"/>
        </w:rPr>
        <w:t>, Nov 15</w:t>
      </w:r>
      <w:r w:rsidR="002F6141" w:rsidRPr="00997C7F">
        <w:rPr>
          <w:rFonts w:asciiTheme="minorHAnsi" w:hAnsiTheme="minorHAnsi"/>
          <w:sz w:val="20"/>
          <w:szCs w:val="20"/>
          <w:vertAlign w:val="superscript"/>
        </w:rPr>
        <w:t>th</w:t>
      </w:r>
      <w:proofErr w:type="gramStart"/>
      <w:r w:rsidR="002F6141" w:rsidRPr="00997C7F">
        <w:rPr>
          <w:rFonts w:asciiTheme="minorHAnsi" w:hAnsiTheme="minorHAnsi"/>
          <w:sz w:val="20"/>
          <w:szCs w:val="20"/>
        </w:rPr>
        <w:t xml:space="preserve"> 2011</w:t>
      </w:r>
      <w:proofErr w:type="gramEnd"/>
    </w:p>
    <w:p w14:paraId="483E8F51" w14:textId="1BB96A05" w:rsidR="00FB4715" w:rsidRPr="00997C7F" w:rsidRDefault="00FB4715" w:rsidP="0021352D">
      <w:pPr>
        <w:pStyle w:val="ListParagraph"/>
        <w:numPr>
          <w:ilvl w:val="0"/>
          <w:numId w:val="20"/>
        </w:numPr>
        <w:spacing w:after="0"/>
        <w:contextualSpacing w:val="0"/>
        <w:rPr>
          <w:rFonts w:asciiTheme="minorHAnsi" w:hAnsiTheme="minorHAnsi"/>
          <w:sz w:val="20"/>
          <w:szCs w:val="20"/>
        </w:rPr>
      </w:pPr>
      <w:r w:rsidRPr="00997C7F">
        <w:rPr>
          <w:rFonts w:asciiTheme="minorHAnsi" w:hAnsiTheme="minorHAnsi"/>
          <w:sz w:val="20"/>
          <w:szCs w:val="20"/>
        </w:rPr>
        <w:t xml:space="preserve">Quoted in </w:t>
      </w:r>
      <w:hyperlink r:id="rId29" w:history="1">
        <w:r w:rsidRPr="00997C7F">
          <w:rPr>
            <w:rStyle w:val="Hyperlink"/>
            <w:rFonts w:asciiTheme="minorHAnsi" w:hAnsiTheme="minorHAnsi"/>
            <w:sz w:val="20"/>
            <w:szCs w:val="20"/>
          </w:rPr>
          <w:t>“A Manifesto for Sustainable Capitalism; How business can embrace environmental, social and governance metrics”</w:t>
        </w:r>
      </w:hyperlink>
      <w:r w:rsidRPr="00997C7F">
        <w:rPr>
          <w:rFonts w:asciiTheme="minorHAnsi" w:hAnsiTheme="minorHAnsi"/>
          <w:sz w:val="20"/>
          <w:szCs w:val="20"/>
        </w:rPr>
        <w:t xml:space="preserve">, Al Gore and David Blood, </w:t>
      </w:r>
      <w:r w:rsidRPr="00997C7F">
        <w:rPr>
          <w:rFonts w:asciiTheme="minorHAnsi" w:hAnsiTheme="minorHAnsi"/>
          <w:i/>
          <w:sz w:val="20"/>
          <w:szCs w:val="20"/>
        </w:rPr>
        <w:t>The</w:t>
      </w:r>
      <w:r w:rsidRPr="00997C7F">
        <w:rPr>
          <w:rFonts w:asciiTheme="minorHAnsi" w:hAnsiTheme="minorHAnsi"/>
          <w:sz w:val="20"/>
          <w:szCs w:val="20"/>
        </w:rPr>
        <w:t xml:space="preserve"> </w:t>
      </w:r>
      <w:r w:rsidRPr="00997C7F">
        <w:rPr>
          <w:rFonts w:asciiTheme="minorHAnsi" w:hAnsiTheme="minorHAnsi"/>
          <w:i/>
          <w:sz w:val="20"/>
          <w:szCs w:val="20"/>
        </w:rPr>
        <w:t>Wall Street Journal: Opinion</w:t>
      </w:r>
      <w:r w:rsidRPr="00997C7F">
        <w:rPr>
          <w:rFonts w:asciiTheme="minorHAnsi" w:hAnsiTheme="minorHAnsi"/>
          <w:sz w:val="20"/>
          <w:szCs w:val="20"/>
        </w:rPr>
        <w:t>, Dec 14</w:t>
      </w:r>
      <w:r w:rsidRPr="00997C7F">
        <w:rPr>
          <w:rFonts w:asciiTheme="minorHAnsi" w:hAnsiTheme="minorHAnsi"/>
          <w:sz w:val="20"/>
          <w:szCs w:val="20"/>
          <w:vertAlign w:val="superscript"/>
        </w:rPr>
        <w:t>th</w:t>
      </w:r>
      <w:r w:rsidRPr="00997C7F">
        <w:rPr>
          <w:rFonts w:asciiTheme="minorHAnsi" w:hAnsiTheme="minorHAnsi"/>
          <w:sz w:val="20"/>
          <w:szCs w:val="20"/>
        </w:rPr>
        <w:t>, 2011</w:t>
      </w:r>
    </w:p>
    <w:p w14:paraId="230CFC7B" w14:textId="29A9DC10" w:rsidR="00FB4715" w:rsidRPr="00997C7F" w:rsidRDefault="00FB4715" w:rsidP="0021352D">
      <w:pPr>
        <w:pStyle w:val="ListParagraph"/>
        <w:numPr>
          <w:ilvl w:val="0"/>
          <w:numId w:val="20"/>
        </w:numPr>
        <w:spacing w:after="0"/>
        <w:contextualSpacing w:val="0"/>
        <w:rPr>
          <w:rFonts w:asciiTheme="minorHAnsi" w:hAnsiTheme="minorHAnsi"/>
          <w:sz w:val="20"/>
          <w:szCs w:val="20"/>
        </w:rPr>
      </w:pPr>
      <w:r w:rsidRPr="00997C7F">
        <w:rPr>
          <w:rFonts w:asciiTheme="minorHAnsi" w:hAnsiTheme="minorHAnsi"/>
          <w:sz w:val="20"/>
          <w:szCs w:val="20"/>
        </w:rPr>
        <w:t xml:space="preserve">Quoted in </w:t>
      </w:r>
      <w:hyperlink r:id="rId30" w:history="1">
        <w:r w:rsidRPr="00997C7F">
          <w:rPr>
            <w:rStyle w:val="Hyperlink"/>
            <w:rFonts w:asciiTheme="minorHAnsi" w:hAnsiTheme="minorHAnsi"/>
            <w:sz w:val="20"/>
            <w:szCs w:val="20"/>
          </w:rPr>
          <w:t>“Gore Advocates ‘Sustainable Capitalism’ as Harvard Shows Returns”</w:t>
        </w:r>
      </w:hyperlink>
      <w:r w:rsidRPr="00997C7F">
        <w:rPr>
          <w:rFonts w:asciiTheme="minorHAnsi" w:hAnsiTheme="minorHAnsi"/>
          <w:sz w:val="20"/>
          <w:szCs w:val="20"/>
        </w:rPr>
        <w:t xml:space="preserve">, </w:t>
      </w:r>
      <w:r w:rsidRPr="00997C7F">
        <w:rPr>
          <w:rFonts w:asciiTheme="minorHAnsi" w:hAnsiTheme="minorHAnsi"/>
          <w:i/>
          <w:sz w:val="20"/>
          <w:szCs w:val="20"/>
        </w:rPr>
        <w:t>Bloomberg Sustainability</w:t>
      </w:r>
      <w:r w:rsidRPr="00997C7F">
        <w:rPr>
          <w:rFonts w:asciiTheme="minorHAnsi" w:hAnsiTheme="minorHAnsi"/>
          <w:sz w:val="20"/>
          <w:szCs w:val="20"/>
        </w:rPr>
        <w:t>,  Dec 14th, 2011</w:t>
      </w:r>
    </w:p>
    <w:p w14:paraId="443EBD4B" w14:textId="0055E632" w:rsidR="00193B83" w:rsidRPr="00997C7F" w:rsidRDefault="00193B83" w:rsidP="0021352D">
      <w:pPr>
        <w:pStyle w:val="ListParagraph"/>
        <w:numPr>
          <w:ilvl w:val="0"/>
          <w:numId w:val="20"/>
        </w:numPr>
        <w:spacing w:after="0"/>
        <w:rPr>
          <w:rFonts w:asciiTheme="minorHAnsi" w:hAnsiTheme="minorHAnsi"/>
          <w:sz w:val="20"/>
          <w:szCs w:val="20"/>
        </w:rPr>
      </w:pPr>
      <w:r w:rsidRPr="00997C7F">
        <w:rPr>
          <w:rFonts w:asciiTheme="minorHAnsi" w:hAnsiTheme="minorHAnsi"/>
          <w:sz w:val="20"/>
          <w:szCs w:val="20"/>
        </w:rPr>
        <w:t xml:space="preserve">Authored </w:t>
      </w:r>
      <w:proofErr w:type="spellStart"/>
      <w:r w:rsidRPr="00997C7F">
        <w:rPr>
          <w:rFonts w:asciiTheme="minorHAnsi" w:hAnsiTheme="minorHAnsi"/>
          <w:sz w:val="20"/>
          <w:szCs w:val="20"/>
        </w:rPr>
        <w:t>Op.Ed</w:t>
      </w:r>
      <w:proofErr w:type="spellEnd"/>
      <w:r w:rsidRPr="00997C7F">
        <w:rPr>
          <w:rFonts w:asciiTheme="minorHAnsi" w:hAnsiTheme="minorHAnsi"/>
          <w:sz w:val="20"/>
          <w:szCs w:val="20"/>
        </w:rPr>
        <w:t xml:space="preserve">. </w:t>
      </w:r>
      <w:hyperlink r:id="rId31" w:history="1">
        <w:r w:rsidRPr="00997C7F">
          <w:rPr>
            <w:rStyle w:val="Hyperlink"/>
            <w:rFonts w:asciiTheme="minorHAnsi" w:hAnsiTheme="minorHAnsi"/>
            <w:sz w:val="20"/>
            <w:szCs w:val="20"/>
          </w:rPr>
          <w:t>“Is sustainability now the key to corporate success?”</w:t>
        </w:r>
      </w:hyperlink>
      <w:r w:rsidRPr="00997C7F">
        <w:rPr>
          <w:rFonts w:asciiTheme="minorHAnsi" w:hAnsiTheme="minorHAnsi"/>
          <w:sz w:val="20"/>
          <w:szCs w:val="20"/>
        </w:rPr>
        <w:t xml:space="preserve">, </w:t>
      </w:r>
      <w:r w:rsidRPr="00997C7F">
        <w:rPr>
          <w:rFonts w:asciiTheme="minorHAnsi" w:hAnsiTheme="minorHAnsi"/>
          <w:i/>
          <w:sz w:val="20"/>
          <w:szCs w:val="20"/>
        </w:rPr>
        <w:t>The Guardian</w:t>
      </w:r>
      <w:r w:rsidRPr="00997C7F">
        <w:rPr>
          <w:rFonts w:asciiTheme="minorHAnsi" w:hAnsiTheme="minorHAnsi"/>
          <w:sz w:val="20"/>
          <w:szCs w:val="20"/>
        </w:rPr>
        <w:t>, Jan 6</w:t>
      </w:r>
      <w:r w:rsidRPr="00997C7F">
        <w:rPr>
          <w:rFonts w:asciiTheme="minorHAnsi" w:hAnsiTheme="minorHAnsi"/>
          <w:sz w:val="20"/>
          <w:szCs w:val="20"/>
          <w:vertAlign w:val="superscript"/>
        </w:rPr>
        <w:t>th</w:t>
      </w:r>
      <w:r w:rsidRPr="00997C7F">
        <w:rPr>
          <w:rFonts w:asciiTheme="minorHAnsi" w:hAnsiTheme="minorHAnsi"/>
          <w:sz w:val="20"/>
          <w:szCs w:val="20"/>
        </w:rPr>
        <w:t>, 2012</w:t>
      </w:r>
    </w:p>
    <w:p w14:paraId="3578F35C" w14:textId="77777777" w:rsidR="00D9447E" w:rsidRPr="00997C7F" w:rsidRDefault="00000000" w:rsidP="0021352D">
      <w:pPr>
        <w:pStyle w:val="ListParagraph"/>
        <w:numPr>
          <w:ilvl w:val="0"/>
          <w:numId w:val="20"/>
        </w:numPr>
        <w:spacing w:after="0"/>
        <w:rPr>
          <w:rFonts w:asciiTheme="minorHAnsi" w:hAnsiTheme="minorHAnsi"/>
          <w:sz w:val="20"/>
          <w:szCs w:val="20"/>
        </w:rPr>
      </w:pPr>
      <w:hyperlink r:id="rId32" w:history="1">
        <w:r w:rsidR="00D9447E" w:rsidRPr="00997C7F">
          <w:rPr>
            <w:rStyle w:val="Hyperlink"/>
            <w:rFonts w:asciiTheme="minorHAnsi" w:hAnsiTheme="minorHAnsi"/>
            <w:sz w:val="20"/>
            <w:szCs w:val="20"/>
          </w:rPr>
          <w:t>“Can we really trust today’s businesses?”</w:t>
        </w:r>
      </w:hyperlink>
      <w:r w:rsidR="00D9447E" w:rsidRPr="00997C7F">
        <w:rPr>
          <w:rFonts w:asciiTheme="minorHAnsi" w:hAnsiTheme="minorHAnsi"/>
          <w:sz w:val="20"/>
          <w:szCs w:val="20"/>
        </w:rPr>
        <w:t xml:space="preserve">, </w:t>
      </w:r>
      <w:r w:rsidR="00D9447E" w:rsidRPr="00997C7F">
        <w:rPr>
          <w:rFonts w:asciiTheme="minorHAnsi" w:hAnsiTheme="minorHAnsi"/>
          <w:i/>
          <w:sz w:val="20"/>
          <w:szCs w:val="20"/>
        </w:rPr>
        <w:t>Bloomberg (Management Blog)</w:t>
      </w:r>
      <w:r w:rsidR="00D9447E" w:rsidRPr="00997C7F">
        <w:rPr>
          <w:rFonts w:asciiTheme="minorHAnsi" w:hAnsiTheme="minorHAnsi"/>
          <w:sz w:val="20"/>
          <w:szCs w:val="20"/>
        </w:rPr>
        <w:t>, August 14</w:t>
      </w:r>
      <w:r w:rsidR="004A78AB" w:rsidRPr="00997C7F">
        <w:rPr>
          <w:rFonts w:asciiTheme="minorHAnsi" w:hAnsiTheme="minorHAnsi"/>
          <w:sz w:val="20"/>
          <w:szCs w:val="20"/>
          <w:vertAlign w:val="superscript"/>
        </w:rPr>
        <w:t>th</w:t>
      </w:r>
      <w:r w:rsidR="00D9447E" w:rsidRPr="00997C7F">
        <w:rPr>
          <w:rFonts w:asciiTheme="minorHAnsi" w:hAnsiTheme="minorHAnsi"/>
          <w:sz w:val="20"/>
          <w:szCs w:val="20"/>
        </w:rPr>
        <w:t>, 2012</w:t>
      </w:r>
    </w:p>
    <w:p w14:paraId="3172D668" w14:textId="727AB25E" w:rsidR="002A2B47" w:rsidRPr="00997C7F" w:rsidRDefault="002A2B47" w:rsidP="0021352D">
      <w:pPr>
        <w:pStyle w:val="ListParagraph"/>
        <w:numPr>
          <w:ilvl w:val="0"/>
          <w:numId w:val="20"/>
        </w:numPr>
        <w:spacing w:after="0"/>
        <w:rPr>
          <w:rFonts w:asciiTheme="minorHAnsi" w:hAnsiTheme="minorHAnsi"/>
          <w:sz w:val="20"/>
          <w:szCs w:val="20"/>
        </w:rPr>
      </w:pPr>
      <w:r w:rsidRPr="00EC7E07">
        <w:rPr>
          <w:rFonts w:asciiTheme="minorHAnsi" w:hAnsiTheme="minorHAnsi"/>
          <w:sz w:val="20"/>
          <w:szCs w:val="20"/>
        </w:rPr>
        <w:t>“Interview with Accenture’s Institute for High Performance”</w:t>
      </w:r>
      <w:r w:rsidRPr="00997C7F">
        <w:rPr>
          <w:rFonts w:asciiTheme="minorHAnsi" w:hAnsiTheme="minorHAnsi"/>
          <w:sz w:val="20"/>
          <w:szCs w:val="20"/>
        </w:rPr>
        <w:t xml:space="preserve">, </w:t>
      </w:r>
      <w:proofErr w:type="gramStart"/>
      <w:r w:rsidRPr="00997C7F">
        <w:rPr>
          <w:rFonts w:asciiTheme="minorHAnsi" w:hAnsiTheme="minorHAnsi"/>
          <w:sz w:val="20"/>
          <w:szCs w:val="20"/>
        </w:rPr>
        <w:t>December,</w:t>
      </w:r>
      <w:proofErr w:type="gramEnd"/>
      <w:r w:rsidRPr="00997C7F">
        <w:rPr>
          <w:rFonts w:asciiTheme="minorHAnsi" w:hAnsiTheme="minorHAnsi"/>
          <w:sz w:val="20"/>
          <w:szCs w:val="20"/>
        </w:rPr>
        <w:t xml:space="preserve"> 2013</w:t>
      </w:r>
    </w:p>
    <w:p w14:paraId="79D8D7C3" w14:textId="3BBEF36E" w:rsidR="002A2B47" w:rsidRPr="00997C7F" w:rsidRDefault="002A2B47" w:rsidP="0021352D">
      <w:pPr>
        <w:pStyle w:val="ListParagraph"/>
        <w:numPr>
          <w:ilvl w:val="0"/>
          <w:numId w:val="20"/>
        </w:numPr>
        <w:spacing w:after="0"/>
        <w:rPr>
          <w:rFonts w:asciiTheme="minorHAnsi" w:hAnsiTheme="minorHAnsi"/>
          <w:sz w:val="20"/>
          <w:szCs w:val="20"/>
        </w:rPr>
      </w:pPr>
      <w:r w:rsidRPr="00EC7E07">
        <w:rPr>
          <w:rFonts w:asciiTheme="minorHAnsi" w:hAnsiTheme="minorHAnsi"/>
          <w:sz w:val="20"/>
          <w:szCs w:val="20"/>
        </w:rPr>
        <w:t>“Pretty Green”</w:t>
      </w:r>
      <w:r w:rsidRPr="00997C7F">
        <w:rPr>
          <w:rFonts w:asciiTheme="minorHAnsi" w:hAnsiTheme="minorHAnsi"/>
          <w:sz w:val="20"/>
          <w:szCs w:val="20"/>
        </w:rPr>
        <w:t xml:space="preserve">, </w:t>
      </w:r>
      <w:r w:rsidRPr="00997C7F">
        <w:rPr>
          <w:rFonts w:asciiTheme="minorHAnsi" w:hAnsiTheme="minorHAnsi"/>
          <w:i/>
          <w:sz w:val="20"/>
          <w:szCs w:val="20"/>
        </w:rPr>
        <w:t xml:space="preserve">Business Strategy Review, </w:t>
      </w:r>
      <w:r w:rsidRPr="00997C7F">
        <w:rPr>
          <w:rFonts w:asciiTheme="minorHAnsi" w:hAnsiTheme="minorHAnsi"/>
          <w:sz w:val="20"/>
          <w:szCs w:val="20"/>
        </w:rPr>
        <w:t>March 2014</w:t>
      </w:r>
    </w:p>
    <w:p w14:paraId="23E3E65A" w14:textId="6FA3B79D" w:rsidR="00E23EB5" w:rsidRPr="00997C7F" w:rsidRDefault="00000000" w:rsidP="0021352D">
      <w:pPr>
        <w:pStyle w:val="ListParagraph"/>
        <w:numPr>
          <w:ilvl w:val="0"/>
          <w:numId w:val="20"/>
        </w:numPr>
        <w:spacing w:after="0"/>
        <w:rPr>
          <w:rFonts w:asciiTheme="minorHAnsi" w:hAnsiTheme="minorHAnsi"/>
          <w:sz w:val="20"/>
          <w:szCs w:val="20"/>
        </w:rPr>
      </w:pPr>
      <w:hyperlink r:id="rId33" w:history="1">
        <w:r w:rsidR="00E23EB5" w:rsidRPr="00997C7F">
          <w:rPr>
            <w:rStyle w:val="Hyperlink"/>
            <w:rFonts w:asciiTheme="minorHAnsi" w:hAnsiTheme="minorHAnsi"/>
            <w:sz w:val="20"/>
            <w:szCs w:val="20"/>
          </w:rPr>
          <w:t>“Are business schools failing to teach sustainability?”</w:t>
        </w:r>
      </w:hyperlink>
      <w:r w:rsidR="00E23EB5" w:rsidRPr="00997C7F">
        <w:rPr>
          <w:rFonts w:asciiTheme="minorHAnsi" w:hAnsiTheme="minorHAnsi"/>
          <w:sz w:val="20"/>
          <w:szCs w:val="20"/>
        </w:rPr>
        <w:t xml:space="preserve"> </w:t>
      </w:r>
      <w:r w:rsidR="00E23EB5" w:rsidRPr="00997C7F">
        <w:rPr>
          <w:rFonts w:asciiTheme="minorHAnsi" w:hAnsiTheme="minorHAnsi"/>
          <w:i/>
          <w:sz w:val="20"/>
          <w:szCs w:val="20"/>
        </w:rPr>
        <w:t xml:space="preserve">The Guardian Sust. Business </w:t>
      </w:r>
      <w:r w:rsidR="00E23EB5" w:rsidRPr="00997C7F">
        <w:rPr>
          <w:rFonts w:asciiTheme="minorHAnsi" w:hAnsiTheme="minorHAnsi"/>
          <w:sz w:val="20"/>
          <w:szCs w:val="20"/>
        </w:rPr>
        <w:t>(podcast), May 2014</w:t>
      </w:r>
    </w:p>
    <w:p w14:paraId="59456E46" w14:textId="399C2079" w:rsidR="00E23EB5" w:rsidRPr="00997C7F" w:rsidRDefault="00E23EB5" w:rsidP="0021352D">
      <w:pPr>
        <w:pStyle w:val="ListParagraph"/>
        <w:numPr>
          <w:ilvl w:val="0"/>
          <w:numId w:val="20"/>
        </w:numPr>
        <w:spacing w:after="0"/>
        <w:rPr>
          <w:rFonts w:asciiTheme="minorHAnsi" w:hAnsiTheme="minorHAnsi"/>
          <w:sz w:val="20"/>
          <w:szCs w:val="20"/>
        </w:rPr>
      </w:pPr>
      <w:r w:rsidRPr="003F1F0B">
        <w:rPr>
          <w:rFonts w:asciiTheme="minorHAnsi" w:hAnsiTheme="minorHAnsi"/>
          <w:sz w:val="20"/>
          <w:szCs w:val="20"/>
        </w:rPr>
        <w:t>“The Sustainability Agenda”</w:t>
      </w:r>
      <w:r w:rsidRPr="00997C7F">
        <w:rPr>
          <w:rFonts w:asciiTheme="minorHAnsi" w:hAnsiTheme="minorHAnsi"/>
          <w:sz w:val="20"/>
          <w:szCs w:val="20"/>
        </w:rPr>
        <w:t xml:space="preserve">, </w:t>
      </w:r>
      <w:r w:rsidRPr="00997C7F">
        <w:rPr>
          <w:rFonts w:asciiTheme="minorHAnsi" w:hAnsiTheme="minorHAnsi"/>
          <w:i/>
          <w:sz w:val="20"/>
          <w:szCs w:val="20"/>
        </w:rPr>
        <w:t xml:space="preserve">Business Strategy Review, </w:t>
      </w:r>
      <w:r w:rsidRPr="00997C7F">
        <w:rPr>
          <w:rFonts w:asciiTheme="minorHAnsi" w:hAnsiTheme="minorHAnsi"/>
          <w:sz w:val="20"/>
          <w:szCs w:val="20"/>
        </w:rPr>
        <w:t>September 2014</w:t>
      </w:r>
    </w:p>
    <w:p w14:paraId="336928B2" w14:textId="6D7397D3" w:rsidR="00A41000" w:rsidRPr="00997C7F" w:rsidRDefault="00A41000" w:rsidP="0021352D">
      <w:pPr>
        <w:pStyle w:val="ListParagraph"/>
        <w:numPr>
          <w:ilvl w:val="0"/>
          <w:numId w:val="20"/>
        </w:numPr>
        <w:spacing w:after="0"/>
        <w:rPr>
          <w:rFonts w:asciiTheme="minorHAnsi" w:hAnsiTheme="minorHAnsi"/>
          <w:sz w:val="20"/>
          <w:szCs w:val="20"/>
        </w:rPr>
      </w:pPr>
      <w:r w:rsidRPr="003F1F0B">
        <w:rPr>
          <w:rFonts w:asciiTheme="minorHAnsi" w:hAnsiTheme="minorHAnsi"/>
          <w:sz w:val="20"/>
          <w:szCs w:val="20"/>
        </w:rPr>
        <w:t>“FedEx Access: Q&amp;A with Prof. Ioannis Ioannou</w:t>
      </w:r>
      <w:r w:rsidR="004D3993" w:rsidRPr="003F1F0B">
        <w:rPr>
          <w:rFonts w:asciiTheme="minorHAnsi" w:hAnsiTheme="minorHAnsi"/>
          <w:sz w:val="20"/>
          <w:szCs w:val="20"/>
        </w:rPr>
        <w:t>”</w:t>
      </w:r>
      <w:r w:rsidR="004D3993" w:rsidRPr="00997C7F">
        <w:rPr>
          <w:rFonts w:asciiTheme="minorHAnsi" w:hAnsiTheme="minorHAnsi"/>
          <w:sz w:val="20"/>
          <w:szCs w:val="20"/>
        </w:rPr>
        <w:t xml:space="preserve">, </w:t>
      </w:r>
      <w:r w:rsidR="004D3993" w:rsidRPr="00997C7F">
        <w:rPr>
          <w:rFonts w:asciiTheme="minorHAnsi" w:hAnsiTheme="minorHAnsi"/>
          <w:i/>
          <w:sz w:val="20"/>
          <w:szCs w:val="20"/>
        </w:rPr>
        <w:t xml:space="preserve">FedEx Access, </w:t>
      </w:r>
      <w:r w:rsidR="004D3993" w:rsidRPr="00997C7F">
        <w:rPr>
          <w:rFonts w:asciiTheme="minorHAnsi" w:hAnsiTheme="minorHAnsi"/>
          <w:sz w:val="20"/>
          <w:szCs w:val="20"/>
        </w:rPr>
        <w:t>October 2014</w:t>
      </w:r>
    </w:p>
    <w:p w14:paraId="28CAE051" w14:textId="5D64A088" w:rsidR="000B385B" w:rsidRDefault="00000000" w:rsidP="0021352D">
      <w:pPr>
        <w:pStyle w:val="ListParagraph"/>
        <w:numPr>
          <w:ilvl w:val="0"/>
          <w:numId w:val="20"/>
        </w:numPr>
        <w:spacing w:after="0"/>
        <w:rPr>
          <w:rFonts w:asciiTheme="minorHAnsi" w:hAnsiTheme="minorHAnsi"/>
          <w:sz w:val="20"/>
          <w:szCs w:val="20"/>
        </w:rPr>
      </w:pPr>
      <w:hyperlink r:id="rId34" w:history="1">
        <w:r w:rsidR="000B385B" w:rsidRPr="000B385B">
          <w:rPr>
            <w:rStyle w:val="Hyperlink"/>
            <w:rFonts w:asciiTheme="minorHAnsi" w:hAnsiTheme="minorHAnsi"/>
            <w:sz w:val="20"/>
            <w:szCs w:val="20"/>
          </w:rPr>
          <w:t>Sustainability: From Surviving to Thriving</w:t>
        </w:r>
      </w:hyperlink>
      <w:r w:rsidR="000B385B">
        <w:rPr>
          <w:rFonts w:asciiTheme="minorHAnsi" w:hAnsiTheme="minorHAnsi"/>
          <w:sz w:val="20"/>
          <w:szCs w:val="20"/>
        </w:rPr>
        <w:t xml:space="preserve">, </w:t>
      </w:r>
      <w:r w:rsidR="000B385B">
        <w:rPr>
          <w:rFonts w:asciiTheme="minorHAnsi" w:hAnsiTheme="minorHAnsi"/>
          <w:i/>
          <w:sz w:val="20"/>
          <w:szCs w:val="20"/>
        </w:rPr>
        <w:t>Forbes (blog)</w:t>
      </w:r>
      <w:r w:rsidR="000B385B">
        <w:rPr>
          <w:rFonts w:asciiTheme="minorHAnsi" w:hAnsiTheme="minorHAnsi"/>
          <w:sz w:val="20"/>
          <w:szCs w:val="20"/>
        </w:rPr>
        <w:t>, May 2015</w:t>
      </w:r>
    </w:p>
    <w:p w14:paraId="792C234F" w14:textId="04596ED5" w:rsidR="000B385B" w:rsidRDefault="000B385B" w:rsidP="0021352D">
      <w:pPr>
        <w:pStyle w:val="ListParagraph"/>
        <w:numPr>
          <w:ilvl w:val="0"/>
          <w:numId w:val="20"/>
        </w:numPr>
        <w:spacing w:after="0"/>
        <w:rPr>
          <w:rFonts w:asciiTheme="minorHAnsi" w:hAnsiTheme="minorHAnsi"/>
          <w:sz w:val="20"/>
          <w:szCs w:val="20"/>
        </w:rPr>
      </w:pPr>
      <w:r w:rsidRPr="003F1F0B">
        <w:rPr>
          <w:rFonts w:asciiTheme="minorHAnsi" w:hAnsiTheme="minorHAnsi"/>
          <w:sz w:val="20"/>
          <w:szCs w:val="20"/>
        </w:rPr>
        <w:t>Interview with BBC World News on VW Scandal</w:t>
      </w:r>
      <w:r>
        <w:rPr>
          <w:rFonts w:asciiTheme="minorHAnsi" w:hAnsiTheme="minorHAnsi"/>
          <w:sz w:val="20"/>
          <w:szCs w:val="20"/>
        </w:rPr>
        <w:t xml:space="preserve">, </w:t>
      </w:r>
      <w:r>
        <w:rPr>
          <w:rFonts w:asciiTheme="minorHAnsi" w:hAnsiTheme="minorHAnsi"/>
          <w:i/>
          <w:sz w:val="20"/>
          <w:szCs w:val="20"/>
        </w:rPr>
        <w:t>BBC World News</w:t>
      </w:r>
      <w:r>
        <w:rPr>
          <w:rFonts w:asciiTheme="minorHAnsi" w:hAnsiTheme="minorHAnsi"/>
          <w:b/>
          <w:i/>
          <w:sz w:val="20"/>
          <w:szCs w:val="20"/>
        </w:rPr>
        <w:t xml:space="preserve">, </w:t>
      </w:r>
      <w:r>
        <w:rPr>
          <w:rFonts w:asciiTheme="minorHAnsi" w:hAnsiTheme="minorHAnsi"/>
          <w:sz w:val="20"/>
          <w:szCs w:val="20"/>
        </w:rPr>
        <w:t>Oct 2015</w:t>
      </w:r>
    </w:p>
    <w:p w14:paraId="57C4BB94" w14:textId="19D4A34C" w:rsidR="006C6926" w:rsidRDefault="006C6926" w:rsidP="0021352D">
      <w:pPr>
        <w:pStyle w:val="ListParagraph"/>
        <w:numPr>
          <w:ilvl w:val="0"/>
          <w:numId w:val="20"/>
        </w:numPr>
        <w:spacing w:after="0"/>
        <w:rPr>
          <w:rFonts w:asciiTheme="minorHAnsi" w:hAnsiTheme="minorHAnsi"/>
          <w:sz w:val="20"/>
          <w:szCs w:val="20"/>
        </w:rPr>
      </w:pPr>
      <w:r w:rsidRPr="003F1F0B">
        <w:rPr>
          <w:rFonts w:asciiTheme="minorHAnsi" w:hAnsiTheme="minorHAnsi"/>
          <w:sz w:val="20"/>
          <w:szCs w:val="20"/>
        </w:rPr>
        <w:t>The cast iron case for business sustainability</w:t>
      </w:r>
      <w:r>
        <w:rPr>
          <w:rFonts w:asciiTheme="minorHAnsi" w:hAnsiTheme="minorHAnsi"/>
          <w:sz w:val="20"/>
          <w:szCs w:val="20"/>
        </w:rPr>
        <w:t>, Podcast on The Sustainability Agenda, Sept 2016</w:t>
      </w:r>
    </w:p>
    <w:p w14:paraId="46DA1EB8" w14:textId="7D7F0BE4" w:rsidR="00B03FFC" w:rsidRDefault="00000000" w:rsidP="0021352D">
      <w:pPr>
        <w:pStyle w:val="ListParagraph"/>
        <w:numPr>
          <w:ilvl w:val="0"/>
          <w:numId w:val="20"/>
        </w:numPr>
        <w:spacing w:after="0"/>
        <w:rPr>
          <w:rFonts w:asciiTheme="minorHAnsi" w:hAnsiTheme="minorHAnsi"/>
          <w:sz w:val="20"/>
          <w:szCs w:val="20"/>
        </w:rPr>
      </w:pPr>
      <w:hyperlink r:id="rId35" w:anchor="1cc25c963cb6" w:history="1">
        <w:r w:rsidR="006C6926" w:rsidRPr="006C6926">
          <w:rPr>
            <w:rStyle w:val="Hyperlink"/>
            <w:rFonts w:asciiTheme="minorHAnsi" w:hAnsiTheme="minorHAnsi"/>
            <w:sz w:val="20"/>
            <w:szCs w:val="20"/>
          </w:rPr>
          <w:t xml:space="preserve">Apple's Tax Debate: Getting </w:t>
        </w:r>
        <w:proofErr w:type="gramStart"/>
        <w:r w:rsidR="006C6926" w:rsidRPr="006C6926">
          <w:rPr>
            <w:rStyle w:val="Hyperlink"/>
            <w:rFonts w:asciiTheme="minorHAnsi" w:hAnsiTheme="minorHAnsi"/>
            <w:sz w:val="20"/>
            <w:szCs w:val="20"/>
          </w:rPr>
          <w:t>To</w:t>
        </w:r>
        <w:proofErr w:type="gramEnd"/>
        <w:r w:rsidR="006C6926" w:rsidRPr="006C6926">
          <w:rPr>
            <w:rStyle w:val="Hyperlink"/>
            <w:rFonts w:asciiTheme="minorHAnsi" w:hAnsiTheme="minorHAnsi"/>
            <w:sz w:val="20"/>
            <w:szCs w:val="20"/>
          </w:rPr>
          <w:t xml:space="preserve"> The Core Of The Matter</w:t>
        </w:r>
      </w:hyperlink>
      <w:r w:rsidR="006C6926">
        <w:rPr>
          <w:rFonts w:asciiTheme="minorHAnsi" w:hAnsiTheme="minorHAnsi"/>
          <w:sz w:val="20"/>
          <w:szCs w:val="20"/>
        </w:rPr>
        <w:t xml:space="preserve">, </w:t>
      </w:r>
      <w:r w:rsidR="006C6926">
        <w:rPr>
          <w:rFonts w:asciiTheme="minorHAnsi" w:hAnsiTheme="minorHAnsi"/>
          <w:i/>
          <w:sz w:val="20"/>
          <w:szCs w:val="20"/>
        </w:rPr>
        <w:t xml:space="preserve">Forbes (blog), </w:t>
      </w:r>
      <w:r w:rsidR="006C6926">
        <w:rPr>
          <w:rFonts w:asciiTheme="minorHAnsi" w:hAnsiTheme="minorHAnsi"/>
          <w:sz w:val="20"/>
          <w:szCs w:val="20"/>
        </w:rPr>
        <w:t>Sept 2016</w:t>
      </w:r>
    </w:p>
    <w:p w14:paraId="0DF83460" w14:textId="6BAA7381" w:rsidR="00214244" w:rsidRPr="00B52429" w:rsidRDefault="00000000" w:rsidP="0021352D">
      <w:pPr>
        <w:pStyle w:val="ListParagraph"/>
        <w:numPr>
          <w:ilvl w:val="0"/>
          <w:numId w:val="20"/>
        </w:numPr>
        <w:spacing w:after="0"/>
        <w:rPr>
          <w:rFonts w:asciiTheme="minorHAnsi" w:hAnsiTheme="minorHAnsi"/>
          <w:sz w:val="20"/>
          <w:szCs w:val="20"/>
        </w:rPr>
      </w:pPr>
      <w:hyperlink r:id="rId36" w:anchor=".Wqf1TpPwa3U" w:history="1">
        <w:r w:rsidR="00214244" w:rsidRPr="001E3522">
          <w:rPr>
            <w:rStyle w:val="Hyperlink"/>
            <w:rFonts w:asciiTheme="minorHAnsi" w:hAnsiTheme="minorHAnsi"/>
            <w:sz w:val="20"/>
            <w:szCs w:val="20"/>
          </w:rPr>
          <w:t xml:space="preserve">Four Principles – Translating Purpose </w:t>
        </w:r>
        <w:proofErr w:type="gramStart"/>
        <w:r w:rsidR="00214244" w:rsidRPr="001E3522">
          <w:rPr>
            <w:rStyle w:val="Hyperlink"/>
            <w:rFonts w:asciiTheme="minorHAnsi" w:hAnsiTheme="minorHAnsi"/>
            <w:sz w:val="20"/>
            <w:szCs w:val="20"/>
          </w:rPr>
          <w:t>Into</w:t>
        </w:r>
        <w:proofErr w:type="gramEnd"/>
        <w:r w:rsidR="00214244" w:rsidRPr="001E3522">
          <w:rPr>
            <w:rStyle w:val="Hyperlink"/>
            <w:rFonts w:asciiTheme="minorHAnsi" w:hAnsiTheme="minorHAnsi"/>
            <w:sz w:val="20"/>
            <w:szCs w:val="20"/>
          </w:rPr>
          <w:t xml:space="preserve"> Practice</w:t>
        </w:r>
      </w:hyperlink>
      <w:r w:rsidR="00214244">
        <w:rPr>
          <w:rFonts w:asciiTheme="minorHAnsi" w:hAnsiTheme="minorHAnsi"/>
          <w:sz w:val="20"/>
          <w:szCs w:val="20"/>
        </w:rPr>
        <w:t xml:space="preserve">, </w:t>
      </w:r>
      <w:r w:rsidR="00214244" w:rsidRPr="001E3522">
        <w:rPr>
          <w:rFonts w:asciiTheme="minorHAnsi" w:hAnsiTheme="minorHAnsi"/>
          <w:i/>
          <w:sz w:val="20"/>
          <w:szCs w:val="20"/>
        </w:rPr>
        <w:t>LBSR</w:t>
      </w:r>
      <w:r w:rsidR="00214244">
        <w:rPr>
          <w:rFonts w:asciiTheme="minorHAnsi" w:hAnsiTheme="minorHAnsi"/>
          <w:sz w:val="20"/>
          <w:szCs w:val="20"/>
        </w:rPr>
        <w:t>, Nov 2016</w:t>
      </w:r>
    </w:p>
    <w:p w14:paraId="0E59F647" w14:textId="64C6C462" w:rsidR="00F71B68" w:rsidRDefault="00000000" w:rsidP="0021352D">
      <w:pPr>
        <w:pStyle w:val="ListParagraph"/>
        <w:numPr>
          <w:ilvl w:val="0"/>
          <w:numId w:val="20"/>
        </w:numPr>
        <w:spacing w:after="0"/>
        <w:rPr>
          <w:rFonts w:asciiTheme="minorHAnsi" w:hAnsiTheme="minorHAnsi"/>
          <w:sz w:val="20"/>
          <w:szCs w:val="20"/>
        </w:rPr>
      </w:pPr>
      <w:hyperlink r:id="rId37" w:history="1">
        <w:r w:rsidR="00B03FFC" w:rsidRPr="00B03FFC">
          <w:rPr>
            <w:rStyle w:val="Hyperlink"/>
            <w:rFonts w:asciiTheme="minorHAnsi" w:hAnsiTheme="minorHAnsi"/>
            <w:sz w:val="20"/>
            <w:szCs w:val="20"/>
          </w:rPr>
          <w:t>Sustainability post-Brexit: the great invisible issue</w:t>
        </w:r>
      </w:hyperlink>
      <w:r w:rsidR="00B03FFC">
        <w:rPr>
          <w:rFonts w:asciiTheme="minorHAnsi" w:hAnsiTheme="minorHAnsi"/>
          <w:sz w:val="20"/>
          <w:szCs w:val="20"/>
        </w:rPr>
        <w:t xml:space="preserve">, </w:t>
      </w:r>
      <w:r w:rsidR="00B03FFC">
        <w:rPr>
          <w:rFonts w:asciiTheme="minorHAnsi" w:hAnsiTheme="minorHAnsi"/>
          <w:i/>
          <w:sz w:val="20"/>
          <w:szCs w:val="20"/>
        </w:rPr>
        <w:t>LBSR</w:t>
      </w:r>
      <w:r w:rsidR="00B03FFC">
        <w:rPr>
          <w:rFonts w:asciiTheme="minorHAnsi" w:hAnsiTheme="minorHAnsi"/>
          <w:sz w:val="20"/>
          <w:szCs w:val="20"/>
        </w:rPr>
        <w:t>, Apr 2017</w:t>
      </w:r>
    </w:p>
    <w:p w14:paraId="2F1A6A3C" w14:textId="12125627" w:rsidR="00055651" w:rsidRDefault="00000000" w:rsidP="0021352D">
      <w:pPr>
        <w:pStyle w:val="ListParagraph"/>
        <w:numPr>
          <w:ilvl w:val="0"/>
          <w:numId w:val="20"/>
        </w:numPr>
        <w:spacing w:after="0"/>
        <w:rPr>
          <w:rFonts w:asciiTheme="minorHAnsi" w:hAnsiTheme="minorHAnsi"/>
          <w:sz w:val="20"/>
          <w:szCs w:val="20"/>
        </w:rPr>
      </w:pPr>
      <w:hyperlink r:id="rId38" w:anchor=".Wqf1-5Pwa3U" w:history="1">
        <w:r w:rsidR="00055651" w:rsidRPr="00055651">
          <w:rPr>
            <w:rStyle w:val="Hyperlink"/>
            <w:rFonts w:asciiTheme="minorHAnsi" w:hAnsiTheme="minorHAnsi"/>
            <w:sz w:val="20"/>
            <w:szCs w:val="20"/>
          </w:rPr>
          <w:t>Under Pressure: helping executives respond to CSR demands</w:t>
        </w:r>
      </w:hyperlink>
      <w:r w:rsidR="00055651">
        <w:rPr>
          <w:rFonts w:asciiTheme="minorHAnsi" w:hAnsiTheme="minorHAnsi"/>
          <w:sz w:val="20"/>
          <w:szCs w:val="20"/>
        </w:rPr>
        <w:t xml:space="preserve">, </w:t>
      </w:r>
      <w:r w:rsidR="00055651" w:rsidRPr="00055651">
        <w:rPr>
          <w:rFonts w:asciiTheme="minorHAnsi" w:hAnsiTheme="minorHAnsi"/>
          <w:i/>
          <w:sz w:val="20"/>
          <w:szCs w:val="20"/>
        </w:rPr>
        <w:t>LBSR</w:t>
      </w:r>
      <w:r w:rsidR="00055651">
        <w:rPr>
          <w:rFonts w:asciiTheme="minorHAnsi" w:hAnsiTheme="minorHAnsi"/>
          <w:sz w:val="20"/>
          <w:szCs w:val="20"/>
        </w:rPr>
        <w:t>, Nov 2017</w:t>
      </w:r>
    </w:p>
    <w:p w14:paraId="3868C190" w14:textId="2B247E5E" w:rsidR="00B30A19" w:rsidRDefault="00000000" w:rsidP="0021352D">
      <w:pPr>
        <w:pStyle w:val="ListParagraph"/>
        <w:numPr>
          <w:ilvl w:val="0"/>
          <w:numId w:val="20"/>
        </w:numPr>
        <w:spacing w:after="0"/>
        <w:rPr>
          <w:rFonts w:asciiTheme="minorHAnsi" w:hAnsiTheme="minorHAnsi"/>
          <w:sz w:val="20"/>
          <w:szCs w:val="20"/>
        </w:rPr>
      </w:pPr>
      <w:hyperlink r:id="rId39" w:history="1">
        <w:r w:rsidR="00B30A19" w:rsidRPr="00B30A19">
          <w:rPr>
            <w:rStyle w:val="Hyperlink"/>
            <w:rFonts w:asciiTheme="minorHAnsi" w:hAnsiTheme="minorHAnsi"/>
            <w:sz w:val="20"/>
            <w:szCs w:val="20"/>
          </w:rPr>
          <w:t>The Rise of The Responsible Organization</w:t>
        </w:r>
      </w:hyperlink>
      <w:r w:rsidR="00996ACC">
        <w:rPr>
          <w:rFonts w:asciiTheme="minorHAnsi" w:hAnsiTheme="minorHAnsi"/>
          <w:sz w:val="20"/>
          <w:szCs w:val="20"/>
        </w:rPr>
        <w:t>, TED-like t</w:t>
      </w:r>
      <w:r w:rsidR="00B30A19">
        <w:rPr>
          <w:rFonts w:asciiTheme="minorHAnsi" w:hAnsiTheme="minorHAnsi"/>
          <w:sz w:val="20"/>
          <w:szCs w:val="20"/>
        </w:rPr>
        <w:t xml:space="preserve">alk at </w:t>
      </w:r>
      <w:r w:rsidR="00996ACC">
        <w:rPr>
          <w:rFonts w:asciiTheme="minorHAnsi" w:hAnsiTheme="minorHAnsi"/>
          <w:sz w:val="20"/>
          <w:szCs w:val="20"/>
        </w:rPr>
        <w:t>LBS</w:t>
      </w:r>
      <w:r w:rsidR="00B30A19">
        <w:rPr>
          <w:rFonts w:asciiTheme="minorHAnsi" w:hAnsiTheme="minorHAnsi"/>
          <w:sz w:val="20"/>
          <w:szCs w:val="20"/>
        </w:rPr>
        <w:t>BDI Inaugural Summit, Dec 2017</w:t>
      </w:r>
    </w:p>
    <w:p w14:paraId="3210AB46" w14:textId="36F62DB8" w:rsidR="00316841" w:rsidRDefault="00000000" w:rsidP="0021352D">
      <w:pPr>
        <w:pStyle w:val="ListParagraph"/>
        <w:numPr>
          <w:ilvl w:val="0"/>
          <w:numId w:val="20"/>
        </w:numPr>
        <w:spacing w:after="0"/>
        <w:rPr>
          <w:rFonts w:asciiTheme="minorHAnsi" w:hAnsiTheme="minorHAnsi"/>
          <w:sz w:val="20"/>
          <w:szCs w:val="20"/>
        </w:rPr>
      </w:pPr>
      <w:hyperlink r:id="rId40" w:history="1">
        <w:r w:rsidR="00316841" w:rsidRPr="00316841">
          <w:rPr>
            <w:rStyle w:val="Hyperlink"/>
            <w:rFonts w:asciiTheme="minorHAnsi" w:hAnsiTheme="minorHAnsi"/>
            <w:sz w:val="20"/>
            <w:szCs w:val="20"/>
          </w:rPr>
          <w:t>Why it pays to be socially responsible in business</w:t>
        </w:r>
      </w:hyperlink>
      <w:r w:rsidR="00316841">
        <w:rPr>
          <w:rFonts w:asciiTheme="minorHAnsi" w:hAnsiTheme="minorHAnsi"/>
          <w:sz w:val="20"/>
          <w:szCs w:val="20"/>
        </w:rPr>
        <w:t xml:space="preserve">, </w:t>
      </w:r>
      <w:r w:rsidR="00316841">
        <w:rPr>
          <w:rFonts w:asciiTheme="minorHAnsi" w:hAnsiTheme="minorHAnsi"/>
          <w:i/>
          <w:sz w:val="20"/>
          <w:szCs w:val="20"/>
        </w:rPr>
        <w:t>LBSR</w:t>
      </w:r>
      <w:r w:rsidR="00316841">
        <w:rPr>
          <w:rFonts w:asciiTheme="minorHAnsi" w:hAnsiTheme="minorHAnsi"/>
          <w:sz w:val="20"/>
          <w:szCs w:val="20"/>
        </w:rPr>
        <w:t>, July 2018</w:t>
      </w:r>
    </w:p>
    <w:p w14:paraId="72CDE2CB" w14:textId="64C91803" w:rsidR="00316841" w:rsidRDefault="00000000" w:rsidP="0021352D">
      <w:pPr>
        <w:pStyle w:val="ListParagraph"/>
        <w:numPr>
          <w:ilvl w:val="0"/>
          <w:numId w:val="20"/>
        </w:numPr>
        <w:spacing w:after="0"/>
        <w:rPr>
          <w:rFonts w:asciiTheme="minorHAnsi" w:hAnsiTheme="minorHAnsi"/>
          <w:sz w:val="20"/>
          <w:szCs w:val="20"/>
        </w:rPr>
      </w:pPr>
      <w:hyperlink r:id="rId41" w:history="1">
        <w:r w:rsidR="00B4026F" w:rsidRPr="00B4026F">
          <w:rPr>
            <w:rStyle w:val="Hyperlink"/>
            <w:rFonts w:asciiTheme="minorHAnsi" w:hAnsiTheme="minorHAnsi"/>
            <w:sz w:val="20"/>
            <w:szCs w:val="20"/>
          </w:rPr>
          <w:t>Responsible leadership</w:t>
        </w:r>
        <w:r w:rsidR="00B4026F" w:rsidRPr="00316841">
          <w:rPr>
            <w:rStyle w:val="Hyperlink"/>
            <w:rFonts w:asciiTheme="minorHAnsi" w:hAnsiTheme="minorHAnsi"/>
            <w:sz w:val="20"/>
            <w:szCs w:val="20"/>
          </w:rPr>
          <w:t xml:space="preserve"> How and why has business embraced responsibility?</w:t>
        </w:r>
      </w:hyperlink>
      <w:r w:rsidR="00B4026F">
        <w:rPr>
          <w:rFonts w:asciiTheme="minorHAnsi" w:hAnsiTheme="minorHAnsi"/>
          <w:sz w:val="20"/>
          <w:szCs w:val="20"/>
        </w:rPr>
        <w:t xml:space="preserve">, </w:t>
      </w:r>
      <w:r w:rsidR="00316841" w:rsidRPr="00316841">
        <w:rPr>
          <w:rFonts w:asciiTheme="minorHAnsi" w:hAnsiTheme="minorHAnsi"/>
          <w:i/>
          <w:sz w:val="20"/>
          <w:szCs w:val="20"/>
        </w:rPr>
        <w:t xml:space="preserve">LBSR </w:t>
      </w:r>
      <w:proofErr w:type="spellStart"/>
      <w:r w:rsidR="00B4026F" w:rsidRPr="00316841">
        <w:rPr>
          <w:rFonts w:asciiTheme="minorHAnsi" w:hAnsiTheme="minorHAnsi"/>
          <w:i/>
          <w:sz w:val="20"/>
          <w:szCs w:val="20"/>
        </w:rPr>
        <w:t>PodCast</w:t>
      </w:r>
      <w:proofErr w:type="spellEnd"/>
      <w:r w:rsidR="00B4026F">
        <w:rPr>
          <w:rFonts w:asciiTheme="minorHAnsi" w:hAnsiTheme="minorHAnsi"/>
          <w:sz w:val="20"/>
          <w:szCs w:val="20"/>
        </w:rPr>
        <w:t>, Nov 2018</w:t>
      </w:r>
    </w:p>
    <w:p w14:paraId="23835656" w14:textId="6A3C720F" w:rsidR="004178C0" w:rsidRDefault="00000000" w:rsidP="0021352D">
      <w:pPr>
        <w:pStyle w:val="ListParagraph"/>
        <w:numPr>
          <w:ilvl w:val="0"/>
          <w:numId w:val="20"/>
        </w:numPr>
        <w:spacing w:after="0"/>
        <w:rPr>
          <w:rFonts w:asciiTheme="minorHAnsi" w:hAnsiTheme="minorHAnsi"/>
          <w:sz w:val="20"/>
          <w:szCs w:val="20"/>
        </w:rPr>
      </w:pPr>
      <w:hyperlink r:id="rId42" w:history="1">
        <w:r w:rsidR="004178C0" w:rsidRPr="00601AE5">
          <w:rPr>
            <w:rStyle w:val="Hyperlink"/>
            <w:rFonts w:asciiTheme="minorHAnsi" w:hAnsiTheme="minorHAnsi"/>
            <w:sz w:val="20"/>
            <w:szCs w:val="20"/>
          </w:rPr>
          <w:t>Thinking ahead: AI and automating corporate ethics</w:t>
        </w:r>
      </w:hyperlink>
      <w:r w:rsidR="004178C0">
        <w:rPr>
          <w:rFonts w:asciiTheme="minorHAnsi" w:hAnsiTheme="minorHAnsi"/>
          <w:sz w:val="20"/>
          <w:szCs w:val="20"/>
        </w:rPr>
        <w:t>, Think LBS, Feb 2019</w:t>
      </w:r>
    </w:p>
    <w:p w14:paraId="191BB544" w14:textId="77777777" w:rsidR="001A4703" w:rsidRDefault="001A4703" w:rsidP="0021352D">
      <w:pPr>
        <w:pStyle w:val="ListParagraph"/>
        <w:numPr>
          <w:ilvl w:val="0"/>
          <w:numId w:val="20"/>
        </w:numPr>
        <w:spacing w:after="0"/>
        <w:rPr>
          <w:rFonts w:asciiTheme="minorHAnsi" w:hAnsiTheme="minorHAnsi"/>
          <w:sz w:val="20"/>
          <w:szCs w:val="20"/>
        </w:rPr>
      </w:pPr>
      <w:r>
        <w:rPr>
          <w:rFonts w:asciiTheme="minorHAnsi" w:hAnsiTheme="minorHAnsi"/>
          <w:sz w:val="20"/>
          <w:szCs w:val="20"/>
        </w:rPr>
        <w:t xml:space="preserve">Webinar: </w:t>
      </w:r>
      <w:hyperlink r:id="rId43" w:history="1">
        <w:r w:rsidRPr="00D93EF1">
          <w:rPr>
            <w:rStyle w:val="Hyperlink"/>
            <w:rFonts w:asciiTheme="minorHAnsi" w:hAnsiTheme="minorHAnsi"/>
            <w:sz w:val="20"/>
            <w:szCs w:val="20"/>
          </w:rPr>
          <w:t>Leading through a pandemic: lessons from the Great Recession</w:t>
        </w:r>
      </w:hyperlink>
      <w:r>
        <w:rPr>
          <w:rFonts w:asciiTheme="minorHAnsi" w:hAnsiTheme="minorHAnsi"/>
          <w:sz w:val="20"/>
          <w:szCs w:val="20"/>
        </w:rPr>
        <w:t>, April 2020</w:t>
      </w:r>
    </w:p>
    <w:p w14:paraId="5705B49D" w14:textId="77777777" w:rsidR="001A4703" w:rsidRDefault="00000000" w:rsidP="0021352D">
      <w:pPr>
        <w:pStyle w:val="ListParagraph"/>
        <w:numPr>
          <w:ilvl w:val="0"/>
          <w:numId w:val="20"/>
        </w:numPr>
        <w:spacing w:after="0"/>
        <w:rPr>
          <w:rFonts w:asciiTheme="minorHAnsi" w:hAnsiTheme="minorHAnsi"/>
          <w:sz w:val="20"/>
          <w:szCs w:val="20"/>
        </w:rPr>
      </w:pPr>
      <w:hyperlink r:id="rId44" w:history="1">
        <w:r w:rsidR="001A4703" w:rsidRPr="00D93EF1">
          <w:rPr>
            <w:rStyle w:val="Hyperlink"/>
            <w:rFonts w:asciiTheme="minorHAnsi" w:hAnsiTheme="minorHAnsi"/>
            <w:sz w:val="20"/>
            <w:szCs w:val="20"/>
          </w:rPr>
          <w:t>Podcast interview with The Sustainability Agenda</w:t>
        </w:r>
      </w:hyperlink>
      <w:r w:rsidR="001A4703">
        <w:rPr>
          <w:rFonts w:asciiTheme="minorHAnsi" w:hAnsiTheme="minorHAnsi"/>
          <w:sz w:val="20"/>
          <w:szCs w:val="20"/>
        </w:rPr>
        <w:t xml:space="preserve">, </w:t>
      </w:r>
      <w:proofErr w:type="gramStart"/>
      <w:r w:rsidR="001A4703">
        <w:rPr>
          <w:rFonts w:asciiTheme="minorHAnsi" w:hAnsiTheme="minorHAnsi"/>
          <w:sz w:val="20"/>
          <w:szCs w:val="20"/>
        </w:rPr>
        <w:t>May,</w:t>
      </w:r>
      <w:proofErr w:type="gramEnd"/>
      <w:r w:rsidR="001A4703">
        <w:rPr>
          <w:rFonts w:asciiTheme="minorHAnsi" w:hAnsiTheme="minorHAnsi"/>
          <w:sz w:val="20"/>
          <w:szCs w:val="20"/>
        </w:rPr>
        <w:t xml:space="preserve"> 2020</w:t>
      </w:r>
    </w:p>
    <w:p w14:paraId="76C6F189" w14:textId="0373A0C3" w:rsidR="00464EB3" w:rsidRPr="003F1F0B" w:rsidRDefault="00000000" w:rsidP="003C03AF">
      <w:pPr>
        <w:pStyle w:val="ListParagraph"/>
        <w:numPr>
          <w:ilvl w:val="0"/>
          <w:numId w:val="20"/>
        </w:numPr>
        <w:spacing w:after="0"/>
        <w:rPr>
          <w:rFonts w:asciiTheme="minorHAnsi" w:hAnsiTheme="minorHAnsi"/>
          <w:sz w:val="20"/>
          <w:szCs w:val="20"/>
        </w:rPr>
      </w:pPr>
      <w:hyperlink r:id="rId45" w:history="1">
        <w:r w:rsidR="001A4703" w:rsidRPr="00302A17">
          <w:rPr>
            <w:rStyle w:val="Hyperlink"/>
            <w:sz w:val="20"/>
            <w:szCs w:val="20"/>
          </w:rPr>
          <w:t>Educating Boards and Executives on ESG: Interview with Ioannis Ioannou</w:t>
        </w:r>
      </w:hyperlink>
      <w:r w:rsidR="001A4703">
        <w:rPr>
          <w:sz w:val="20"/>
          <w:szCs w:val="20"/>
        </w:rPr>
        <w:t>, May 2020</w:t>
      </w:r>
    </w:p>
    <w:p w14:paraId="05EB1503" w14:textId="6BB2F463" w:rsidR="003F1F0B" w:rsidRPr="000676AF" w:rsidRDefault="00000000" w:rsidP="003C03AF">
      <w:pPr>
        <w:pStyle w:val="ListParagraph"/>
        <w:numPr>
          <w:ilvl w:val="0"/>
          <w:numId w:val="20"/>
        </w:numPr>
        <w:spacing w:after="0"/>
        <w:rPr>
          <w:rFonts w:asciiTheme="minorHAnsi" w:hAnsiTheme="minorHAnsi"/>
          <w:sz w:val="20"/>
          <w:szCs w:val="20"/>
        </w:rPr>
      </w:pPr>
      <w:hyperlink r:id="rId46" w:history="1">
        <w:r w:rsidR="003F1F0B" w:rsidRPr="003F1F0B">
          <w:rPr>
            <w:rStyle w:val="Hyperlink"/>
            <w:rFonts w:asciiTheme="minorHAnsi" w:hAnsiTheme="minorHAnsi"/>
            <w:sz w:val="20"/>
            <w:szCs w:val="20"/>
          </w:rPr>
          <w:t>Sustainability: from buzzwords to business strategy</w:t>
        </w:r>
      </w:hyperlink>
      <w:r w:rsidR="003F1F0B">
        <w:rPr>
          <w:rFonts w:asciiTheme="minorHAnsi" w:hAnsiTheme="minorHAnsi"/>
          <w:sz w:val="20"/>
          <w:szCs w:val="20"/>
        </w:rPr>
        <w:t>, Think LBS, Oct 2021</w:t>
      </w:r>
    </w:p>
    <w:p w14:paraId="319F9587" w14:textId="24D03B11" w:rsidR="000676AF" w:rsidRDefault="00000000" w:rsidP="003C03AF">
      <w:pPr>
        <w:pStyle w:val="ListParagraph"/>
        <w:numPr>
          <w:ilvl w:val="0"/>
          <w:numId w:val="20"/>
        </w:numPr>
        <w:spacing w:after="0"/>
        <w:rPr>
          <w:rFonts w:asciiTheme="minorHAnsi" w:hAnsiTheme="minorHAnsi"/>
          <w:sz w:val="20"/>
          <w:szCs w:val="20"/>
        </w:rPr>
      </w:pPr>
      <w:hyperlink r:id="rId47" w:history="1">
        <w:r w:rsidR="000676AF" w:rsidRPr="000676AF">
          <w:rPr>
            <w:rStyle w:val="Hyperlink"/>
            <w:rFonts w:asciiTheme="minorHAnsi" w:hAnsiTheme="minorHAnsi"/>
            <w:sz w:val="20"/>
            <w:szCs w:val="20"/>
          </w:rPr>
          <w:t xml:space="preserve">Energy Crisis Should Not Force Nations </w:t>
        </w:r>
        <w:r w:rsidR="000E7516">
          <w:rPr>
            <w:rStyle w:val="Hyperlink"/>
            <w:rFonts w:asciiTheme="minorHAnsi" w:hAnsiTheme="minorHAnsi"/>
            <w:sz w:val="20"/>
            <w:szCs w:val="20"/>
          </w:rPr>
          <w:t>t</w:t>
        </w:r>
        <w:r w:rsidR="000676AF" w:rsidRPr="000676AF">
          <w:rPr>
            <w:rStyle w:val="Hyperlink"/>
            <w:rFonts w:asciiTheme="minorHAnsi" w:hAnsiTheme="minorHAnsi"/>
            <w:sz w:val="20"/>
            <w:szCs w:val="20"/>
          </w:rPr>
          <w:t>o Sacrifice Green Targets</w:t>
        </w:r>
      </w:hyperlink>
      <w:r w:rsidR="000676AF">
        <w:rPr>
          <w:rFonts w:asciiTheme="minorHAnsi" w:hAnsiTheme="minorHAnsi"/>
          <w:sz w:val="20"/>
          <w:szCs w:val="20"/>
        </w:rPr>
        <w:t xml:space="preserve">, </w:t>
      </w:r>
      <w:r w:rsidR="000676AF">
        <w:rPr>
          <w:rFonts w:asciiTheme="minorHAnsi" w:hAnsiTheme="minorHAnsi"/>
          <w:i/>
          <w:iCs/>
          <w:sz w:val="20"/>
          <w:szCs w:val="20"/>
        </w:rPr>
        <w:t>Forbes,</w:t>
      </w:r>
      <w:r w:rsidR="000676AF">
        <w:rPr>
          <w:rFonts w:asciiTheme="minorHAnsi" w:hAnsiTheme="minorHAnsi"/>
          <w:sz w:val="20"/>
          <w:szCs w:val="20"/>
        </w:rPr>
        <w:t xml:space="preserve"> Apr 2022</w:t>
      </w:r>
    </w:p>
    <w:p w14:paraId="3F73E5C7" w14:textId="4A974943" w:rsidR="000E7516" w:rsidRDefault="00000000" w:rsidP="003C03AF">
      <w:pPr>
        <w:pStyle w:val="ListParagraph"/>
        <w:numPr>
          <w:ilvl w:val="0"/>
          <w:numId w:val="20"/>
        </w:numPr>
        <w:spacing w:after="0"/>
        <w:rPr>
          <w:rFonts w:asciiTheme="minorHAnsi" w:hAnsiTheme="minorHAnsi"/>
          <w:sz w:val="20"/>
          <w:szCs w:val="20"/>
        </w:rPr>
      </w:pPr>
      <w:hyperlink r:id="rId48" w:history="1">
        <w:r w:rsidR="000E7516" w:rsidRPr="000E7516">
          <w:rPr>
            <w:rStyle w:val="Hyperlink"/>
            <w:rFonts w:asciiTheme="minorHAnsi" w:hAnsiTheme="minorHAnsi"/>
            <w:sz w:val="20"/>
            <w:szCs w:val="20"/>
          </w:rPr>
          <w:t>ESG is Not a Distraction</w:t>
        </w:r>
      </w:hyperlink>
      <w:r w:rsidR="000E7516">
        <w:rPr>
          <w:rFonts w:asciiTheme="minorHAnsi" w:hAnsiTheme="minorHAnsi"/>
          <w:sz w:val="20"/>
          <w:szCs w:val="20"/>
        </w:rPr>
        <w:t xml:space="preserve">, </w:t>
      </w:r>
      <w:r w:rsidR="000E7516">
        <w:rPr>
          <w:rFonts w:asciiTheme="minorHAnsi" w:hAnsiTheme="minorHAnsi"/>
          <w:i/>
          <w:iCs/>
          <w:sz w:val="20"/>
          <w:szCs w:val="20"/>
        </w:rPr>
        <w:t xml:space="preserve">Board Agenda, </w:t>
      </w:r>
      <w:r w:rsidR="000E7516">
        <w:rPr>
          <w:rFonts w:asciiTheme="minorHAnsi" w:hAnsiTheme="minorHAnsi"/>
          <w:sz w:val="20"/>
          <w:szCs w:val="20"/>
        </w:rPr>
        <w:t>July 2022</w:t>
      </w:r>
    </w:p>
    <w:p w14:paraId="4ABFCD3C" w14:textId="76019F23" w:rsidR="003F1F0B" w:rsidRPr="000957F5" w:rsidRDefault="00000000" w:rsidP="000957F5">
      <w:pPr>
        <w:pStyle w:val="ListParagraph"/>
        <w:numPr>
          <w:ilvl w:val="0"/>
          <w:numId w:val="20"/>
        </w:numPr>
        <w:spacing w:after="0"/>
        <w:rPr>
          <w:rFonts w:asciiTheme="minorHAnsi" w:hAnsiTheme="minorHAnsi"/>
          <w:sz w:val="20"/>
          <w:szCs w:val="20"/>
        </w:rPr>
      </w:pPr>
      <w:hyperlink r:id="rId49" w:history="1">
        <w:r w:rsidR="000E7516" w:rsidRPr="000E7516">
          <w:rPr>
            <w:rStyle w:val="Hyperlink"/>
            <w:rFonts w:asciiTheme="minorHAnsi" w:hAnsiTheme="minorHAnsi"/>
            <w:sz w:val="20"/>
            <w:szCs w:val="20"/>
          </w:rPr>
          <w:t>The Climate Crisis and the Need to Reimagine Our Global Institutions</w:t>
        </w:r>
      </w:hyperlink>
      <w:r w:rsidR="000E7516">
        <w:rPr>
          <w:rFonts w:asciiTheme="minorHAnsi" w:hAnsiTheme="minorHAnsi"/>
          <w:sz w:val="20"/>
          <w:szCs w:val="20"/>
        </w:rPr>
        <w:t xml:space="preserve">, </w:t>
      </w:r>
      <w:r w:rsidR="000E7516">
        <w:rPr>
          <w:rFonts w:asciiTheme="minorHAnsi" w:hAnsiTheme="minorHAnsi"/>
          <w:i/>
          <w:iCs/>
          <w:sz w:val="20"/>
          <w:szCs w:val="20"/>
        </w:rPr>
        <w:t xml:space="preserve">Forbes, </w:t>
      </w:r>
      <w:r w:rsidR="000E7516">
        <w:rPr>
          <w:rFonts w:asciiTheme="minorHAnsi" w:hAnsiTheme="minorHAnsi"/>
          <w:sz w:val="20"/>
          <w:szCs w:val="20"/>
        </w:rPr>
        <w:t>Aug 2022</w:t>
      </w:r>
    </w:p>
    <w:p w14:paraId="2CB0B6AB" w14:textId="77777777" w:rsidR="00D4565D" w:rsidRDefault="00D4565D" w:rsidP="000676AF">
      <w:pPr>
        <w:rPr>
          <w:rFonts w:asciiTheme="minorHAnsi" w:hAnsiTheme="minorHAnsi"/>
          <w:b/>
          <w:bCs/>
          <w:sz w:val="21"/>
          <w:szCs w:val="21"/>
        </w:rPr>
      </w:pPr>
    </w:p>
    <w:p w14:paraId="58D817AF" w14:textId="77777777" w:rsidR="00D4565D" w:rsidRDefault="00D4565D" w:rsidP="000676AF">
      <w:pPr>
        <w:rPr>
          <w:rFonts w:asciiTheme="minorHAnsi" w:hAnsiTheme="minorHAnsi"/>
          <w:b/>
          <w:bCs/>
          <w:sz w:val="21"/>
          <w:szCs w:val="21"/>
        </w:rPr>
      </w:pPr>
    </w:p>
    <w:p w14:paraId="09F02B21" w14:textId="420F1CFE" w:rsidR="00EF34C4" w:rsidRPr="00422FCB" w:rsidRDefault="00EF34C4" w:rsidP="000676AF">
      <w:pPr>
        <w:rPr>
          <w:rFonts w:asciiTheme="minorHAnsi" w:hAnsiTheme="minorHAnsi"/>
          <w:sz w:val="21"/>
          <w:szCs w:val="21"/>
        </w:rPr>
      </w:pPr>
      <w:r w:rsidRPr="00422FCB">
        <w:rPr>
          <w:rFonts w:asciiTheme="minorHAnsi" w:hAnsiTheme="minorHAnsi"/>
          <w:b/>
          <w:bCs/>
          <w:sz w:val="21"/>
          <w:szCs w:val="21"/>
        </w:rPr>
        <w:t>Executive Biography</w:t>
      </w:r>
    </w:p>
    <w:p w14:paraId="57C956B4" w14:textId="77777777" w:rsidR="00D976F0" w:rsidRPr="00D976F0" w:rsidRDefault="00D976F0" w:rsidP="00D976F0">
      <w:pPr>
        <w:jc w:val="both"/>
        <w:rPr>
          <w:rFonts w:ascii="Calibri" w:hAnsi="Calibri" w:cs="Calibri"/>
          <w:color w:val="000000"/>
          <w:sz w:val="21"/>
          <w:szCs w:val="21"/>
          <w:lang w:val="en-GB" w:eastAsia="en-GB"/>
        </w:rPr>
      </w:pPr>
      <w:r w:rsidRPr="00D976F0">
        <w:rPr>
          <w:rFonts w:ascii="Calibri" w:hAnsi="Calibri" w:cs="Calibri"/>
          <w:color w:val="000000"/>
          <w:sz w:val="21"/>
          <w:szCs w:val="21"/>
          <w:lang w:val="en-GB" w:eastAsia="en-GB"/>
        </w:rPr>
        <w:t> </w:t>
      </w:r>
    </w:p>
    <w:p w14:paraId="2F06592C" w14:textId="77777777" w:rsidR="00D4565D" w:rsidRPr="00D4565D" w:rsidRDefault="00D4565D" w:rsidP="00D4565D">
      <w:pPr>
        <w:jc w:val="both"/>
        <w:rPr>
          <w:rFonts w:ascii="Calibri" w:hAnsi="Calibri" w:cs="Calibri"/>
          <w:color w:val="000000"/>
          <w:sz w:val="21"/>
          <w:szCs w:val="21"/>
          <w:lang w:val="en-GB" w:eastAsia="en-GB"/>
        </w:rPr>
      </w:pPr>
      <w:r w:rsidRPr="00D4565D">
        <w:rPr>
          <w:rFonts w:ascii="Calibri" w:hAnsi="Calibri" w:cs="Calibri"/>
          <w:color w:val="000000"/>
          <w:sz w:val="21"/>
          <w:szCs w:val="21"/>
          <w:lang w:val="en-GB" w:eastAsia="en-GB"/>
        </w:rPr>
        <w:t>Ioannis is a Professor, an Advisor, and a Keynote Speaker on Sustainability Leadership and Corporate Responsibility. Through his award-winning academic work, advisory roles, teaching, and engagement with executives, he focuses on understanding whether, how, and the extent to which companies and capital markets can lead on the path toward a sustainable future. More specifically, Prof. Ioannou is regarded as a leading authority on how companies strategically integrate environmental, social, and governance (ESG) factors into their processes and structures and how the investment community perceives, evaluates, and reacts to such corporate attempts to integrate ESG.</w:t>
      </w:r>
    </w:p>
    <w:p w14:paraId="2197CB9F" w14:textId="77777777" w:rsidR="00D4565D" w:rsidRPr="00D4565D" w:rsidRDefault="00D4565D" w:rsidP="00D4565D">
      <w:pPr>
        <w:jc w:val="both"/>
        <w:rPr>
          <w:rFonts w:ascii="Calibri" w:hAnsi="Calibri" w:cs="Calibri"/>
          <w:color w:val="000000"/>
          <w:sz w:val="21"/>
          <w:szCs w:val="21"/>
          <w:lang w:val="en-GB" w:eastAsia="en-GB"/>
        </w:rPr>
      </w:pPr>
    </w:p>
    <w:p w14:paraId="576B560C" w14:textId="77777777" w:rsidR="00D4565D" w:rsidRPr="00D4565D" w:rsidRDefault="00D4565D" w:rsidP="00D4565D">
      <w:pPr>
        <w:jc w:val="both"/>
        <w:rPr>
          <w:rFonts w:ascii="Calibri" w:hAnsi="Calibri" w:cs="Calibri"/>
          <w:color w:val="000000"/>
          <w:sz w:val="21"/>
          <w:szCs w:val="21"/>
          <w:lang w:val="en-GB" w:eastAsia="en-GB"/>
        </w:rPr>
      </w:pPr>
      <w:r w:rsidRPr="00D4565D">
        <w:rPr>
          <w:rFonts w:ascii="Calibri" w:hAnsi="Calibri" w:cs="Calibri"/>
          <w:color w:val="000000"/>
          <w:sz w:val="21"/>
          <w:szCs w:val="21"/>
          <w:lang w:val="en-GB" w:eastAsia="en-GB"/>
        </w:rPr>
        <w:t>Ioannis graduated magna cum laude from Yale University, majoring in Economics and Mathematics, and holds a Ph.D. in Business Economics from Harvard University and the Harvard Business School. He is currently a tenured Associate Professor of Strategy and Entrepreneurship at London Business School.</w:t>
      </w:r>
    </w:p>
    <w:p w14:paraId="4BD0E88B" w14:textId="77777777" w:rsidR="00D4565D" w:rsidRPr="00D4565D" w:rsidRDefault="00D4565D" w:rsidP="00D4565D">
      <w:pPr>
        <w:jc w:val="both"/>
        <w:rPr>
          <w:rFonts w:ascii="Calibri" w:hAnsi="Calibri" w:cs="Calibri"/>
          <w:color w:val="000000"/>
          <w:sz w:val="21"/>
          <w:szCs w:val="21"/>
          <w:lang w:val="en-GB" w:eastAsia="en-GB"/>
        </w:rPr>
      </w:pPr>
    </w:p>
    <w:p w14:paraId="287602B3" w14:textId="77777777" w:rsidR="00D4565D" w:rsidRPr="00D4565D" w:rsidRDefault="00D4565D" w:rsidP="00D4565D">
      <w:pPr>
        <w:jc w:val="both"/>
        <w:rPr>
          <w:rFonts w:ascii="Calibri" w:hAnsi="Calibri" w:cs="Calibri"/>
          <w:color w:val="000000"/>
          <w:sz w:val="21"/>
          <w:szCs w:val="21"/>
          <w:lang w:val="en-GB" w:eastAsia="en-GB"/>
        </w:rPr>
      </w:pPr>
      <w:r w:rsidRPr="00D4565D">
        <w:rPr>
          <w:rFonts w:ascii="Calibri" w:hAnsi="Calibri" w:cs="Calibri"/>
          <w:color w:val="000000"/>
          <w:sz w:val="21"/>
          <w:szCs w:val="21"/>
          <w:lang w:val="en-GB" w:eastAsia="en-GB"/>
        </w:rPr>
        <w:t xml:space="preserve">Prof. Ioannou regularly publishes in top-tier peer-reviewed academic journals and he is the most highly cited Strategy scholar amongst his graduating cohort. In fact, he regularly ranks in the top 100 of authors on the social science research network (SSRN). </w:t>
      </w:r>
    </w:p>
    <w:p w14:paraId="52525D93" w14:textId="77777777" w:rsidR="00D4565D" w:rsidRPr="00D4565D" w:rsidRDefault="00D4565D" w:rsidP="00D4565D">
      <w:pPr>
        <w:jc w:val="both"/>
        <w:rPr>
          <w:rFonts w:ascii="Calibri" w:hAnsi="Calibri" w:cs="Calibri"/>
          <w:color w:val="000000"/>
          <w:sz w:val="21"/>
          <w:szCs w:val="21"/>
          <w:lang w:val="en-GB" w:eastAsia="en-GB"/>
        </w:rPr>
      </w:pPr>
    </w:p>
    <w:p w14:paraId="3CDCB45B" w14:textId="77777777" w:rsidR="00D4565D" w:rsidRPr="00D4565D" w:rsidRDefault="00D4565D" w:rsidP="00D4565D">
      <w:pPr>
        <w:jc w:val="both"/>
        <w:rPr>
          <w:rFonts w:ascii="Calibri" w:hAnsi="Calibri" w:cs="Calibri"/>
          <w:color w:val="000000"/>
          <w:sz w:val="21"/>
          <w:szCs w:val="21"/>
          <w:lang w:val="en-GB" w:eastAsia="en-GB"/>
        </w:rPr>
      </w:pPr>
      <w:r w:rsidRPr="00D4565D">
        <w:rPr>
          <w:rFonts w:ascii="Calibri" w:hAnsi="Calibri" w:cs="Calibri"/>
          <w:color w:val="000000"/>
          <w:sz w:val="21"/>
          <w:szCs w:val="21"/>
          <w:lang w:val="en-GB" w:eastAsia="en-GB"/>
        </w:rPr>
        <w:t xml:space="preserve">Among his numerous advisory roles, Ioannis is the Co-Chair of the Sustainability Advisory Panel of Merck </w:t>
      </w:r>
      <w:proofErr w:type="spellStart"/>
      <w:r w:rsidRPr="00D4565D">
        <w:rPr>
          <w:rFonts w:ascii="Calibri" w:hAnsi="Calibri" w:cs="Calibri"/>
          <w:color w:val="000000"/>
          <w:sz w:val="21"/>
          <w:szCs w:val="21"/>
          <w:lang w:val="en-GB" w:eastAsia="en-GB"/>
        </w:rPr>
        <w:t>KGaA</w:t>
      </w:r>
      <w:proofErr w:type="spellEnd"/>
      <w:r w:rsidRPr="00D4565D">
        <w:rPr>
          <w:rFonts w:ascii="Calibri" w:hAnsi="Calibri" w:cs="Calibri"/>
          <w:color w:val="000000"/>
          <w:sz w:val="21"/>
          <w:szCs w:val="21"/>
          <w:lang w:val="en-GB" w:eastAsia="en-GB"/>
        </w:rPr>
        <w:t>, a member of the ESG Advisory Board of the DWS Group, a member of the World Economic Forum Experts Network specializing in Sustainable Development, and a member of the Advisory Board of AXS Investments Institute for Sustainable Investing.</w:t>
      </w:r>
    </w:p>
    <w:p w14:paraId="79FFECBC" w14:textId="77777777" w:rsidR="00D4565D" w:rsidRPr="00D4565D" w:rsidRDefault="00D4565D" w:rsidP="00D4565D">
      <w:pPr>
        <w:jc w:val="both"/>
        <w:rPr>
          <w:rFonts w:ascii="Calibri" w:hAnsi="Calibri" w:cs="Calibri"/>
          <w:color w:val="000000"/>
          <w:sz w:val="21"/>
          <w:szCs w:val="21"/>
          <w:lang w:val="en-GB" w:eastAsia="en-GB"/>
        </w:rPr>
      </w:pPr>
    </w:p>
    <w:p w14:paraId="6A29D4CA" w14:textId="77777777" w:rsidR="00D4565D" w:rsidRPr="00D4565D" w:rsidRDefault="00D4565D" w:rsidP="00D4565D">
      <w:pPr>
        <w:jc w:val="both"/>
        <w:rPr>
          <w:rFonts w:ascii="Calibri" w:hAnsi="Calibri" w:cs="Calibri"/>
          <w:color w:val="000000"/>
          <w:sz w:val="21"/>
          <w:szCs w:val="21"/>
          <w:lang w:val="en-GB" w:eastAsia="en-GB"/>
        </w:rPr>
      </w:pPr>
      <w:r w:rsidRPr="00D4565D">
        <w:rPr>
          <w:rFonts w:ascii="Calibri" w:hAnsi="Calibri" w:cs="Calibri"/>
          <w:color w:val="000000"/>
          <w:sz w:val="21"/>
          <w:szCs w:val="21"/>
          <w:lang w:val="en-GB" w:eastAsia="en-GB"/>
        </w:rPr>
        <w:t>He has also been recognized by several rankings as one of the top social media influencers on issues of corporate Sustainability and he is frequently quoted in articles in the press including outlets such as the Financial Times, Bloomberg, The Guardian, BBC, and Forbes, among others.</w:t>
      </w:r>
    </w:p>
    <w:p w14:paraId="61D54A2F" w14:textId="77777777" w:rsidR="00D4565D" w:rsidRPr="00D4565D" w:rsidRDefault="00D4565D" w:rsidP="00D4565D">
      <w:pPr>
        <w:jc w:val="both"/>
        <w:rPr>
          <w:rFonts w:ascii="Calibri" w:hAnsi="Calibri" w:cs="Calibri"/>
          <w:color w:val="000000"/>
          <w:sz w:val="21"/>
          <w:szCs w:val="21"/>
          <w:lang w:val="en-GB" w:eastAsia="en-GB"/>
        </w:rPr>
      </w:pPr>
    </w:p>
    <w:p w14:paraId="7408DF4B" w14:textId="4E8BD021" w:rsidR="00EF34C4" w:rsidRPr="000676AF" w:rsidRDefault="00D4565D" w:rsidP="00D4565D">
      <w:pPr>
        <w:jc w:val="both"/>
        <w:rPr>
          <w:rFonts w:ascii="Calibri" w:hAnsi="Calibri" w:cs="Calibri"/>
          <w:sz w:val="21"/>
          <w:szCs w:val="21"/>
          <w:lang w:val="en-GB" w:eastAsia="en-GB"/>
        </w:rPr>
      </w:pPr>
      <w:r w:rsidRPr="00D4565D">
        <w:rPr>
          <w:rFonts w:ascii="Calibri" w:hAnsi="Calibri" w:cs="Calibri"/>
          <w:color w:val="000000"/>
          <w:sz w:val="21"/>
          <w:szCs w:val="21"/>
          <w:lang w:val="en-GB" w:eastAsia="en-GB"/>
        </w:rPr>
        <w:t>He has delivered numerous keynote speeches globally, for companies, high-profile events, and industry conferences, and he has presented his research at multiple academic conferences and universities around the world. Ioannis’ 6-week online course on Sustainability Leadership and Corporate Responsibility (www.london.edu/SLCR) has enrolled to date more than 500 senior leaders and Board members from around the world. It has empowered them to become transformational change agents and has enabled them to reconceptualize critical global challenges as sustainable growth opportunities and in so doing, to achieve positive social impact.</w:t>
      </w:r>
    </w:p>
    <w:sectPr w:rsidR="00EF34C4" w:rsidRPr="000676AF" w:rsidSect="0081171D">
      <w:footerReference w:type="default" r:id="rId50"/>
      <w:pgSz w:w="12240" w:h="15840"/>
      <w:pgMar w:top="993"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734E" w14:textId="77777777" w:rsidR="00F47252" w:rsidRDefault="00F47252">
      <w:r>
        <w:separator/>
      </w:r>
    </w:p>
  </w:endnote>
  <w:endnote w:type="continuationSeparator" w:id="0">
    <w:p w14:paraId="7EA4F08B" w14:textId="77777777" w:rsidR="00F47252" w:rsidRDefault="00F4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9812" w14:textId="1B48CADD" w:rsidR="00A94047" w:rsidRPr="0035067B" w:rsidRDefault="00A94047" w:rsidP="00A94047">
    <w:pPr>
      <w:pStyle w:val="Footer"/>
      <w:rPr>
        <w:rFonts w:ascii="Calibri" w:hAnsi="Calibri"/>
        <w:sz w:val="16"/>
      </w:rPr>
    </w:pPr>
    <w:r w:rsidRPr="0035067B">
      <w:rPr>
        <w:rFonts w:ascii="Calibri" w:hAnsi="Calibri"/>
        <w:i/>
        <w:sz w:val="16"/>
      </w:rPr>
      <w:t xml:space="preserve">Last Update: </w:t>
    </w:r>
    <w:r w:rsidR="005150DA" w:rsidRPr="0035067B">
      <w:rPr>
        <w:rFonts w:ascii="Calibri" w:hAnsi="Calibri"/>
        <w:i/>
        <w:sz w:val="16"/>
      </w:rPr>
      <w:fldChar w:fldCharType="begin"/>
    </w:r>
    <w:r w:rsidRPr="0035067B">
      <w:rPr>
        <w:rFonts w:ascii="Calibri" w:hAnsi="Calibri"/>
        <w:i/>
        <w:sz w:val="16"/>
      </w:rPr>
      <w:instrText xml:space="preserve"> DATE \@ "M/d/yy" </w:instrText>
    </w:r>
    <w:r w:rsidR="005150DA" w:rsidRPr="0035067B">
      <w:rPr>
        <w:rFonts w:ascii="Calibri" w:hAnsi="Calibri"/>
        <w:i/>
        <w:sz w:val="16"/>
      </w:rPr>
      <w:fldChar w:fldCharType="separate"/>
    </w:r>
    <w:r w:rsidR="00CD5B58">
      <w:rPr>
        <w:rFonts w:ascii="Calibri" w:hAnsi="Calibri"/>
        <w:i/>
        <w:noProof/>
        <w:sz w:val="16"/>
      </w:rPr>
      <w:t>2/27/23</w:t>
    </w:r>
    <w:r w:rsidR="005150DA" w:rsidRPr="0035067B">
      <w:rPr>
        <w:rFonts w:ascii="Calibri" w:hAnsi="Calibri"/>
        <w:i/>
        <w:sz w:val="16"/>
      </w:rPr>
      <w:fldChar w:fldCharType="end"/>
    </w:r>
    <w:r w:rsidRPr="0035067B">
      <w:rPr>
        <w:rFonts w:ascii="Calibri" w:hAnsi="Calibri"/>
        <w:sz w:val="16"/>
      </w:rPr>
      <w:t xml:space="preserve"> </w:t>
    </w:r>
    <w:r w:rsidRPr="0035067B">
      <w:rPr>
        <w:rFonts w:ascii="Calibri" w:hAnsi="Calibri"/>
        <w:sz w:val="16"/>
      </w:rPr>
      <w:tab/>
    </w:r>
    <w:r w:rsidRPr="0035067B">
      <w:rPr>
        <w:rFonts w:ascii="Calibri" w:hAnsi="Calibri"/>
        <w:sz w:val="16"/>
      </w:rPr>
      <w:tab/>
      <w:t xml:space="preserve">Page </w:t>
    </w:r>
    <w:r w:rsidR="005150DA" w:rsidRPr="0035067B">
      <w:rPr>
        <w:rStyle w:val="PageNumber"/>
        <w:rFonts w:ascii="Calibri" w:hAnsi="Calibri"/>
        <w:sz w:val="16"/>
      </w:rPr>
      <w:fldChar w:fldCharType="begin"/>
    </w:r>
    <w:r w:rsidRPr="0035067B">
      <w:rPr>
        <w:rStyle w:val="PageNumber"/>
        <w:rFonts w:ascii="Calibri" w:hAnsi="Calibri"/>
        <w:sz w:val="16"/>
      </w:rPr>
      <w:instrText xml:space="preserve"> PAGE </w:instrText>
    </w:r>
    <w:r w:rsidR="005150DA" w:rsidRPr="0035067B">
      <w:rPr>
        <w:rStyle w:val="PageNumber"/>
        <w:rFonts w:ascii="Calibri" w:hAnsi="Calibri"/>
        <w:sz w:val="16"/>
      </w:rPr>
      <w:fldChar w:fldCharType="separate"/>
    </w:r>
    <w:r w:rsidR="00E10474">
      <w:rPr>
        <w:rStyle w:val="PageNumber"/>
        <w:rFonts w:ascii="Calibri" w:hAnsi="Calibri"/>
        <w:noProof/>
        <w:sz w:val="16"/>
      </w:rPr>
      <w:t>1</w:t>
    </w:r>
    <w:r w:rsidR="005150DA" w:rsidRPr="0035067B">
      <w:rPr>
        <w:rStyle w:val="PageNumber"/>
        <w:rFonts w:ascii="Calibri" w:hAnsi="Calibri"/>
        <w:sz w:val="16"/>
      </w:rPr>
      <w:fldChar w:fldCharType="end"/>
    </w:r>
    <w:r w:rsidRPr="0035067B">
      <w:rPr>
        <w:rStyle w:val="PageNumber"/>
        <w:rFonts w:ascii="Calibri" w:hAnsi="Calibri"/>
        <w:sz w:val="16"/>
      </w:rPr>
      <w:t xml:space="preserve"> of </w:t>
    </w:r>
    <w:r w:rsidR="005150DA" w:rsidRPr="0035067B">
      <w:rPr>
        <w:rStyle w:val="PageNumber"/>
        <w:rFonts w:ascii="Calibri" w:hAnsi="Calibri"/>
        <w:sz w:val="16"/>
      </w:rPr>
      <w:fldChar w:fldCharType="begin"/>
    </w:r>
    <w:r w:rsidRPr="0035067B">
      <w:rPr>
        <w:rStyle w:val="PageNumber"/>
        <w:rFonts w:ascii="Calibri" w:hAnsi="Calibri"/>
        <w:sz w:val="16"/>
      </w:rPr>
      <w:instrText xml:space="preserve"> NUMPAGES </w:instrText>
    </w:r>
    <w:r w:rsidR="005150DA" w:rsidRPr="0035067B">
      <w:rPr>
        <w:rStyle w:val="PageNumber"/>
        <w:rFonts w:ascii="Calibri" w:hAnsi="Calibri"/>
        <w:sz w:val="16"/>
      </w:rPr>
      <w:fldChar w:fldCharType="separate"/>
    </w:r>
    <w:r w:rsidR="00E10474">
      <w:rPr>
        <w:rStyle w:val="PageNumber"/>
        <w:rFonts w:ascii="Calibri" w:hAnsi="Calibri"/>
        <w:noProof/>
        <w:sz w:val="16"/>
      </w:rPr>
      <w:t>6</w:t>
    </w:r>
    <w:r w:rsidR="005150DA" w:rsidRPr="0035067B">
      <w:rPr>
        <w:rStyle w:val="PageNumbe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F1ED" w14:textId="77777777" w:rsidR="00F47252" w:rsidRDefault="00F47252">
      <w:r>
        <w:separator/>
      </w:r>
    </w:p>
  </w:footnote>
  <w:footnote w:type="continuationSeparator" w:id="0">
    <w:p w14:paraId="6E9996E7" w14:textId="77777777" w:rsidR="00F47252" w:rsidRDefault="00F47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B71"/>
    <w:multiLevelType w:val="hybridMultilevel"/>
    <w:tmpl w:val="0DF61990"/>
    <w:lvl w:ilvl="0" w:tplc="31FE4D8E">
      <w:start w:val="1"/>
      <w:numFmt w:val="decimal"/>
      <w:lvlText w:val="%1."/>
      <w:lvlJc w:val="left"/>
      <w:pPr>
        <w:ind w:left="720" w:hanging="360"/>
      </w:pPr>
      <w:rPr>
        <w:rFonts w:asciiTheme="minorHAnsi" w:hAnsiTheme="minorHAnsi" w:hint="default"/>
        <w:b w:val="0"/>
        <w:bCs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32F9F"/>
    <w:multiLevelType w:val="hybridMultilevel"/>
    <w:tmpl w:val="38E66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B05E5"/>
    <w:multiLevelType w:val="hybridMultilevel"/>
    <w:tmpl w:val="F472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5173B"/>
    <w:multiLevelType w:val="hybridMultilevel"/>
    <w:tmpl w:val="173CA0B0"/>
    <w:lvl w:ilvl="0" w:tplc="A8F402D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F3E32"/>
    <w:multiLevelType w:val="hybridMultilevel"/>
    <w:tmpl w:val="91ACF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A2F70"/>
    <w:multiLevelType w:val="hybridMultilevel"/>
    <w:tmpl w:val="15EECEE6"/>
    <w:lvl w:ilvl="0" w:tplc="08090001">
      <w:start w:val="1"/>
      <w:numFmt w:val="bullet"/>
      <w:lvlText w:val=""/>
      <w:lvlJc w:val="left"/>
      <w:pPr>
        <w:ind w:left="3468" w:hanging="360"/>
      </w:pPr>
      <w:rPr>
        <w:rFonts w:ascii="Symbol" w:hAnsi="Symbol" w:hint="default"/>
      </w:rPr>
    </w:lvl>
    <w:lvl w:ilvl="1" w:tplc="08090003" w:tentative="1">
      <w:start w:val="1"/>
      <w:numFmt w:val="bullet"/>
      <w:lvlText w:val="o"/>
      <w:lvlJc w:val="left"/>
      <w:pPr>
        <w:ind w:left="4188" w:hanging="360"/>
      </w:pPr>
      <w:rPr>
        <w:rFonts w:ascii="Courier New" w:hAnsi="Courier New" w:cs="Courier New" w:hint="default"/>
      </w:rPr>
    </w:lvl>
    <w:lvl w:ilvl="2" w:tplc="08090005" w:tentative="1">
      <w:start w:val="1"/>
      <w:numFmt w:val="bullet"/>
      <w:lvlText w:val=""/>
      <w:lvlJc w:val="left"/>
      <w:pPr>
        <w:ind w:left="4908" w:hanging="360"/>
      </w:pPr>
      <w:rPr>
        <w:rFonts w:ascii="Wingdings" w:hAnsi="Wingdings" w:hint="default"/>
      </w:rPr>
    </w:lvl>
    <w:lvl w:ilvl="3" w:tplc="08090001" w:tentative="1">
      <w:start w:val="1"/>
      <w:numFmt w:val="bullet"/>
      <w:lvlText w:val=""/>
      <w:lvlJc w:val="left"/>
      <w:pPr>
        <w:ind w:left="5628" w:hanging="360"/>
      </w:pPr>
      <w:rPr>
        <w:rFonts w:ascii="Symbol" w:hAnsi="Symbol" w:hint="default"/>
      </w:rPr>
    </w:lvl>
    <w:lvl w:ilvl="4" w:tplc="08090003" w:tentative="1">
      <w:start w:val="1"/>
      <w:numFmt w:val="bullet"/>
      <w:lvlText w:val="o"/>
      <w:lvlJc w:val="left"/>
      <w:pPr>
        <w:ind w:left="6348" w:hanging="360"/>
      </w:pPr>
      <w:rPr>
        <w:rFonts w:ascii="Courier New" w:hAnsi="Courier New" w:cs="Courier New" w:hint="default"/>
      </w:rPr>
    </w:lvl>
    <w:lvl w:ilvl="5" w:tplc="08090005" w:tentative="1">
      <w:start w:val="1"/>
      <w:numFmt w:val="bullet"/>
      <w:lvlText w:val=""/>
      <w:lvlJc w:val="left"/>
      <w:pPr>
        <w:ind w:left="7068" w:hanging="360"/>
      </w:pPr>
      <w:rPr>
        <w:rFonts w:ascii="Wingdings" w:hAnsi="Wingdings" w:hint="default"/>
      </w:rPr>
    </w:lvl>
    <w:lvl w:ilvl="6" w:tplc="08090001" w:tentative="1">
      <w:start w:val="1"/>
      <w:numFmt w:val="bullet"/>
      <w:lvlText w:val=""/>
      <w:lvlJc w:val="left"/>
      <w:pPr>
        <w:ind w:left="7788" w:hanging="360"/>
      </w:pPr>
      <w:rPr>
        <w:rFonts w:ascii="Symbol" w:hAnsi="Symbol" w:hint="default"/>
      </w:rPr>
    </w:lvl>
    <w:lvl w:ilvl="7" w:tplc="08090003" w:tentative="1">
      <w:start w:val="1"/>
      <w:numFmt w:val="bullet"/>
      <w:lvlText w:val="o"/>
      <w:lvlJc w:val="left"/>
      <w:pPr>
        <w:ind w:left="8508" w:hanging="360"/>
      </w:pPr>
      <w:rPr>
        <w:rFonts w:ascii="Courier New" w:hAnsi="Courier New" w:cs="Courier New" w:hint="default"/>
      </w:rPr>
    </w:lvl>
    <w:lvl w:ilvl="8" w:tplc="08090005" w:tentative="1">
      <w:start w:val="1"/>
      <w:numFmt w:val="bullet"/>
      <w:lvlText w:val=""/>
      <w:lvlJc w:val="left"/>
      <w:pPr>
        <w:ind w:left="9228" w:hanging="360"/>
      </w:pPr>
      <w:rPr>
        <w:rFonts w:ascii="Wingdings" w:hAnsi="Wingdings" w:hint="default"/>
      </w:rPr>
    </w:lvl>
  </w:abstractNum>
  <w:abstractNum w:abstractNumId="6" w15:restartNumberingAfterBreak="0">
    <w:nsid w:val="184D7966"/>
    <w:multiLevelType w:val="hybridMultilevel"/>
    <w:tmpl w:val="9A622CD2"/>
    <w:lvl w:ilvl="0" w:tplc="04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A7190"/>
    <w:multiLevelType w:val="hybridMultilevel"/>
    <w:tmpl w:val="CE0E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171DD"/>
    <w:multiLevelType w:val="hybridMultilevel"/>
    <w:tmpl w:val="D5D63190"/>
    <w:lvl w:ilvl="0" w:tplc="A8F402DA">
      <w:start w:val="1"/>
      <w:numFmt w:val="decimal"/>
      <w:lvlText w:val="%1."/>
      <w:lvlJc w:val="left"/>
      <w:pPr>
        <w:tabs>
          <w:tab w:val="num" w:pos="720"/>
        </w:tabs>
        <w:ind w:left="720" w:hanging="360"/>
      </w:pPr>
      <w:rPr>
        <w:rFonts w:hint="default"/>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97240"/>
    <w:multiLevelType w:val="hybridMultilevel"/>
    <w:tmpl w:val="149CE698"/>
    <w:lvl w:ilvl="0" w:tplc="44DABDBE">
      <w:start w:val="1"/>
      <w:numFmt w:val="decimal"/>
      <w:lvlText w:val="%1."/>
      <w:lvlJc w:val="left"/>
      <w:pPr>
        <w:ind w:left="720" w:hanging="360"/>
      </w:pPr>
      <w:rPr>
        <w:b w:val="0"/>
        <w:i w:val="0"/>
        <w:sz w:val="20"/>
        <w:szCs w:val="2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30571"/>
    <w:multiLevelType w:val="hybridMultilevel"/>
    <w:tmpl w:val="FB9C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E5AC1"/>
    <w:multiLevelType w:val="multilevel"/>
    <w:tmpl w:val="B1FC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10089"/>
    <w:multiLevelType w:val="hybridMultilevel"/>
    <w:tmpl w:val="5A609360"/>
    <w:lvl w:ilvl="0" w:tplc="44DABDBE">
      <w:start w:val="1"/>
      <w:numFmt w:val="decimal"/>
      <w:lvlText w:val="%1."/>
      <w:lvlJc w:val="left"/>
      <w:pPr>
        <w:ind w:left="720" w:hanging="360"/>
      </w:pPr>
      <w:rPr>
        <w:b w:val="0"/>
        <w:i w:val="0"/>
        <w:sz w:val="20"/>
        <w:szCs w:val="2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715DF2"/>
    <w:multiLevelType w:val="hybridMultilevel"/>
    <w:tmpl w:val="C50E4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22F77"/>
    <w:multiLevelType w:val="hybridMultilevel"/>
    <w:tmpl w:val="31D4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57EFB"/>
    <w:multiLevelType w:val="hybridMultilevel"/>
    <w:tmpl w:val="60E2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E7A0C"/>
    <w:multiLevelType w:val="hybridMultilevel"/>
    <w:tmpl w:val="C4F0DC54"/>
    <w:lvl w:ilvl="0" w:tplc="44DABDBE">
      <w:start w:val="1"/>
      <w:numFmt w:val="decimal"/>
      <w:lvlText w:val="%1."/>
      <w:lvlJc w:val="left"/>
      <w:pPr>
        <w:ind w:left="720" w:hanging="360"/>
      </w:pPr>
      <w:rPr>
        <w:b w:val="0"/>
        <w:i w:val="0"/>
        <w:sz w:val="20"/>
        <w:szCs w:val="2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F35D44"/>
    <w:multiLevelType w:val="hybridMultilevel"/>
    <w:tmpl w:val="9F04C9CE"/>
    <w:lvl w:ilvl="0" w:tplc="04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76F42"/>
    <w:multiLevelType w:val="hybridMultilevel"/>
    <w:tmpl w:val="3260F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C26CAB"/>
    <w:multiLevelType w:val="hybridMultilevel"/>
    <w:tmpl w:val="58BCA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A0684"/>
    <w:multiLevelType w:val="hybridMultilevel"/>
    <w:tmpl w:val="3C945C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D793B"/>
    <w:multiLevelType w:val="hybridMultilevel"/>
    <w:tmpl w:val="1CC4D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0442F1A"/>
    <w:multiLevelType w:val="multilevel"/>
    <w:tmpl w:val="124EA44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654ADF"/>
    <w:multiLevelType w:val="multilevel"/>
    <w:tmpl w:val="2CE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02E50"/>
    <w:multiLevelType w:val="hybridMultilevel"/>
    <w:tmpl w:val="D7883A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012E29"/>
    <w:multiLevelType w:val="hybridMultilevel"/>
    <w:tmpl w:val="B6AEA432"/>
    <w:lvl w:ilvl="0" w:tplc="08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760419518">
    <w:abstractNumId w:val="20"/>
  </w:num>
  <w:num w:numId="2" w16cid:durableId="474375220">
    <w:abstractNumId w:val="24"/>
  </w:num>
  <w:num w:numId="3" w16cid:durableId="1105730131">
    <w:abstractNumId w:val="8"/>
  </w:num>
  <w:num w:numId="4" w16cid:durableId="1736197329">
    <w:abstractNumId w:val="10"/>
  </w:num>
  <w:num w:numId="5" w16cid:durableId="723799974">
    <w:abstractNumId w:val="19"/>
  </w:num>
  <w:num w:numId="6" w16cid:durableId="1494294678">
    <w:abstractNumId w:val="5"/>
  </w:num>
  <w:num w:numId="7" w16cid:durableId="1501896086">
    <w:abstractNumId w:val="18"/>
  </w:num>
  <w:num w:numId="8" w16cid:durableId="2089767885">
    <w:abstractNumId w:val="6"/>
  </w:num>
  <w:num w:numId="9" w16cid:durableId="227114276">
    <w:abstractNumId w:val="13"/>
  </w:num>
  <w:num w:numId="10" w16cid:durableId="629435804">
    <w:abstractNumId w:val="2"/>
  </w:num>
  <w:num w:numId="11" w16cid:durableId="753672009">
    <w:abstractNumId w:val="11"/>
  </w:num>
  <w:num w:numId="12" w16cid:durableId="2017221622">
    <w:abstractNumId w:val="23"/>
  </w:num>
  <w:num w:numId="13" w16cid:durableId="1318415185">
    <w:abstractNumId w:val="14"/>
  </w:num>
  <w:num w:numId="14" w16cid:durableId="12145986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30549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0030056">
    <w:abstractNumId w:val="15"/>
  </w:num>
  <w:num w:numId="17" w16cid:durableId="1251280306">
    <w:abstractNumId w:val="25"/>
  </w:num>
  <w:num w:numId="18" w16cid:durableId="3256716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1471194">
    <w:abstractNumId w:val="21"/>
  </w:num>
  <w:num w:numId="20" w16cid:durableId="808477008">
    <w:abstractNumId w:val="7"/>
  </w:num>
  <w:num w:numId="21" w16cid:durableId="991642968">
    <w:abstractNumId w:val="3"/>
  </w:num>
  <w:num w:numId="22" w16cid:durableId="645011642">
    <w:abstractNumId w:val="9"/>
  </w:num>
  <w:num w:numId="23" w16cid:durableId="1884563642">
    <w:abstractNumId w:val="17"/>
  </w:num>
  <w:num w:numId="24" w16cid:durableId="1722947787">
    <w:abstractNumId w:val="0"/>
  </w:num>
  <w:num w:numId="25" w16cid:durableId="1401557997">
    <w:abstractNumId w:val="22"/>
  </w:num>
  <w:num w:numId="26" w16cid:durableId="905576679">
    <w:abstractNumId w:val="4"/>
  </w:num>
  <w:num w:numId="27" w16cid:durableId="877165496">
    <w:abstractNumId w:val="1"/>
  </w:num>
  <w:num w:numId="28" w16cid:durableId="1553494916">
    <w:abstractNumId w:val="16"/>
  </w:num>
  <w:num w:numId="29" w16cid:durableId="10847172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92"/>
    <w:rsid w:val="00000487"/>
    <w:rsid w:val="000012AE"/>
    <w:rsid w:val="0000386A"/>
    <w:rsid w:val="00003C9D"/>
    <w:rsid w:val="00004A95"/>
    <w:rsid w:val="00006A80"/>
    <w:rsid w:val="000121FA"/>
    <w:rsid w:val="00014ED4"/>
    <w:rsid w:val="0001649E"/>
    <w:rsid w:val="00020AA3"/>
    <w:rsid w:val="00020D33"/>
    <w:rsid w:val="00025614"/>
    <w:rsid w:val="00033077"/>
    <w:rsid w:val="00034A67"/>
    <w:rsid w:val="0003668A"/>
    <w:rsid w:val="00037843"/>
    <w:rsid w:val="000408ED"/>
    <w:rsid w:val="00042EF8"/>
    <w:rsid w:val="000438D6"/>
    <w:rsid w:val="00045361"/>
    <w:rsid w:val="00047B98"/>
    <w:rsid w:val="000500D8"/>
    <w:rsid w:val="00051280"/>
    <w:rsid w:val="000520D3"/>
    <w:rsid w:val="0005554A"/>
    <w:rsid w:val="00055651"/>
    <w:rsid w:val="0005678C"/>
    <w:rsid w:val="00056CB5"/>
    <w:rsid w:val="00056DBF"/>
    <w:rsid w:val="000615BB"/>
    <w:rsid w:val="00062021"/>
    <w:rsid w:val="00062DCF"/>
    <w:rsid w:val="00063F53"/>
    <w:rsid w:val="00066F64"/>
    <w:rsid w:val="000676AF"/>
    <w:rsid w:val="00076760"/>
    <w:rsid w:val="000832E4"/>
    <w:rsid w:val="00086363"/>
    <w:rsid w:val="00091EAE"/>
    <w:rsid w:val="00094545"/>
    <w:rsid w:val="000957F5"/>
    <w:rsid w:val="000A0BD8"/>
    <w:rsid w:val="000A2A0E"/>
    <w:rsid w:val="000B1DD4"/>
    <w:rsid w:val="000B385B"/>
    <w:rsid w:val="000B4022"/>
    <w:rsid w:val="000B4F23"/>
    <w:rsid w:val="000B67F1"/>
    <w:rsid w:val="000B6A76"/>
    <w:rsid w:val="000C1759"/>
    <w:rsid w:val="000C25D0"/>
    <w:rsid w:val="000C283F"/>
    <w:rsid w:val="000C6BB4"/>
    <w:rsid w:val="000C79A8"/>
    <w:rsid w:val="000D067C"/>
    <w:rsid w:val="000D131D"/>
    <w:rsid w:val="000D3A94"/>
    <w:rsid w:val="000D3BA5"/>
    <w:rsid w:val="000D60B1"/>
    <w:rsid w:val="000E06D1"/>
    <w:rsid w:val="000E5971"/>
    <w:rsid w:val="000E7516"/>
    <w:rsid w:val="000F5109"/>
    <w:rsid w:val="000F7B4F"/>
    <w:rsid w:val="00101936"/>
    <w:rsid w:val="00105966"/>
    <w:rsid w:val="001069B2"/>
    <w:rsid w:val="00110B0B"/>
    <w:rsid w:val="00112E8B"/>
    <w:rsid w:val="0012119B"/>
    <w:rsid w:val="00124AD9"/>
    <w:rsid w:val="00127947"/>
    <w:rsid w:val="00127CF1"/>
    <w:rsid w:val="00131D34"/>
    <w:rsid w:val="00134947"/>
    <w:rsid w:val="00135801"/>
    <w:rsid w:val="0013660A"/>
    <w:rsid w:val="0013768B"/>
    <w:rsid w:val="00141105"/>
    <w:rsid w:val="00141FB4"/>
    <w:rsid w:val="0014413B"/>
    <w:rsid w:val="00144BDF"/>
    <w:rsid w:val="00146B77"/>
    <w:rsid w:val="001520B9"/>
    <w:rsid w:val="00154835"/>
    <w:rsid w:val="00164ED7"/>
    <w:rsid w:val="001718EF"/>
    <w:rsid w:val="00173CF5"/>
    <w:rsid w:val="00175D96"/>
    <w:rsid w:val="0018026B"/>
    <w:rsid w:val="001825AC"/>
    <w:rsid w:val="001832F1"/>
    <w:rsid w:val="00184998"/>
    <w:rsid w:val="00185694"/>
    <w:rsid w:val="00186391"/>
    <w:rsid w:val="00190DAC"/>
    <w:rsid w:val="0019267F"/>
    <w:rsid w:val="00192F49"/>
    <w:rsid w:val="0019378C"/>
    <w:rsid w:val="00193B83"/>
    <w:rsid w:val="001940B1"/>
    <w:rsid w:val="0019792D"/>
    <w:rsid w:val="001A1EF3"/>
    <w:rsid w:val="001A4703"/>
    <w:rsid w:val="001B00F1"/>
    <w:rsid w:val="001B03FD"/>
    <w:rsid w:val="001B1760"/>
    <w:rsid w:val="001B274B"/>
    <w:rsid w:val="001C12AF"/>
    <w:rsid w:val="001C1C4A"/>
    <w:rsid w:val="001C544F"/>
    <w:rsid w:val="001C5761"/>
    <w:rsid w:val="001C6CCD"/>
    <w:rsid w:val="001D6EC9"/>
    <w:rsid w:val="001E1DDF"/>
    <w:rsid w:val="001E3522"/>
    <w:rsid w:val="001E4B3B"/>
    <w:rsid w:val="001E4E93"/>
    <w:rsid w:val="001E67A7"/>
    <w:rsid w:val="001E6AAC"/>
    <w:rsid w:val="001E6E24"/>
    <w:rsid w:val="001E762E"/>
    <w:rsid w:val="001F1370"/>
    <w:rsid w:val="001F281D"/>
    <w:rsid w:val="001F5552"/>
    <w:rsid w:val="001F5925"/>
    <w:rsid w:val="001F59DE"/>
    <w:rsid w:val="001F6AC0"/>
    <w:rsid w:val="001F6CBA"/>
    <w:rsid w:val="00204CD7"/>
    <w:rsid w:val="00204D4B"/>
    <w:rsid w:val="00211510"/>
    <w:rsid w:val="00211F21"/>
    <w:rsid w:val="00212A29"/>
    <w:rsid w:val="0021352D"/>
    <w:rsid w:val="00214244"/>
    <w:rsid w:val="0021564B"/>
    <w:rsid w:val="00217293"/>
    <w:rsid w:val="00224998"/>
    <w:rsid w:val="00231224"/>
    <w:rsid w:val="002330B2"/>
    <w:rsid w:val="002335DD"/>
    <w:rsid w:val="00234F64"/>
    <w:rsid w:val="0023550A"/>
    <w:rsid w:val="00242261"/>
    <w:rsid w:val="00243BD3"/>
    <w:rsid w:val="00252259"/>
    <w:rsid w:val="00253CBC"/>
    <w:rsid w:val="00260C69"/>
    <w:rsid w:val="00270642"/>
    <w:rsid w:val="00282773"/>
    <w:rsid w:val="002866F9"/>
    <w:rsid w:val="00291FD8"/>
    <w:rsid w:val="00296ECD"/>
    <w:rsid w:val="002A2B47"/>
    <w:rsid w:val="002A2B68"/>
    <w:rsid w:val="002A36E9"/>
    <w:rsid w:val="002A3C9A"/>
    <w:rsid w:val="002A52DF"/>
    <w:rsid w:val="002A6233"/>
    <w:rsid w:val="002A65B4"/>
    <w:rsid w:val="002A7BFB"/>
    <w:rsid w:val="002B44E1"/>
    <w:rsid w:val="002B7663"/>
    <w:rsid w:val="002C2A28"/>
    <w:rsid w:val="002C31F2"/>
    <w:rsid w:val="002D09DA"/>
    <w:rsid w:val="002D123C"/>
    <w:rsid w:val="002D55B7"/>
    <w:rsid w:val="002D5E29"/>
    <w:rsid w:val="002E1440"/>
    <w:rsid w:val="002E3288"/>
    <w:rsid w:val="002E6BFC"/>
    <w:rsid w:val="002E71C3"/>
    <w:rsid w:val="002E7EF4"/>
    <w:rsid w:val="002F0325"/>
    <w:rsid w:val="002F043B"/>
    <w:rsid w:val="002F0B09"/>
    <w:rsid w:val="002F5311"/>
    <w:rsid w:val="002F6141"/>
    <w:rsid w:val="002F61E7"/>
    <w:rsid w:val="002F6402"/>
    <w:rsid w:val="00300B1A"/>
    <w:rsid w:val="0030328A"/>
    <w:rsid w:val="003037E0"/>
    <w:rsid w:val="00307278"/>
    <w:rsid w:val="003076B8"/>
    <w:rsid w:val="003076F5"/>
    <w:rsid w:val="003079A4"/>
    <w:rsid w:val="0031071A"/>
    <w:rsid w:val="003139B5"/>
    <w:rsid w:val="00316841"/>
    <w:rsid w:val="00317F6F"/>
    <w:rsid w:val="003248F9"/>
    <w:rsid w:val="00327CC4"/>
    <w:rsid w:val="00330520"/>
    <w:rsid w:val="0033056E"/>
    <w:rsid w:val="00330950"/>
    <w:rsid w:val="00334758"/>
    <w:rsid w:val="0033679C"/>
    <w:rsid w:val="00342B8B"/>
    <w:rsid w:val="003436A2"/>
    <w:rsid w:val="0034396A"/>
    <w:rsid w:val="003526B0"/>
    <w:rsid w:val="00357623"/>
    <w:rsid w:val="00364E74"/>
    <w:rsid w:val="003718BB"/>
    <w:rsid w:val="003721D7"/>
    <w:rsid w:val="003730CC"/>
    <w:rsid w:val="0038155E"/>
    <w:rsid w:val="00382092"/>
    <w:rsid w:val="003828CF"/>
    <w:rsid w:val="0038573F"/>
    <w:rsid w:val="00391575"/>
    <w:rsid w:val="00393AF6"/>
    <w:rsid w:val="0039625A"/>
    <w:rsid w:val="003A0F5B"/>
    <w:rsid w:val="003A1AB8"/>
    <w:rsid w:val="003A4AAB"/>
    <w:rsid w:val="003A4CAC"/>
    <w:rsid w:val="003A6268"/>
    <w:rsid w:val="003A7B7D"/>
    <w:rsid w:val="003B1A6D"/>
    <w:rsid w:val="003B4EE8"/>
    <w:rsid w:val="003B6C07"/>
    <w:rsid w:val="003B7375"/>
    <w:rsid w:val="003C03AF"/>
    <w:rsid w:val="003C7970"/>
    <w:rsid w:val="003C7EEB"/>
    <w:rsid w:val="003D36C5"/>
    <w:rsid w:val="003D6BA9"/>
    <w:rsid w:val="003D76CD"/>
    <w:rsid w:val="003E1C03"/>
    <w:rsid w:val="003E392F"/>
    <w:rsid w:val="003F1F0B"/>
    <w:rsid w:val="003F3532"/>
    <w:rsid w:val="003F3899"/>
    <w:rsid w:val="003F7A5F"/>
    <w:rsid w:val="00401AB2"/>
    <w:rsid w:val="00403FFB"/>
    <w:rsid w:val="004044F5"/>
    <w:rsid w:val="004067A7"/>
    <w:rsid w:val="0040785C"/>
    <w:rsid w:val="004155AB"/>
    <w:rsid w:val="00416252"/>
    <w:rsid w:val="004178C0"/>
    <w:rsid w:val="00420665"/>
    <w:rsid w:val="00422485"/>
    <w:rsid w:val="004225AD"/>
    <w:rsid w:val="00422FCB"/>
    <w:rsid w:val="00427DDE"/>
    <w:rsid w:val="00430224"/>
    <w:rsid w:val="00432EF0"/>
    <w:rsid w:val="004345D5"/>
    <w:rsid w:val="004346E3"/>
    <w:rsid w:val="004351B9"/>
    <w:rsid w:val="004361F1"/>
    <w:rsid w:val="00437A23"/>
    <w:rsid w:val="00440D9A"/>
    <w:rsid w:val="004422EB"/>
    <w:rsid w:val="00443D8E"/>
    <w:rsid w:val="004445E6"/>
    <w:rsid w:val="004450AC"/>
    <w:rsid w:val="00446022"/>
    <w:rsid w:val="004479B4"/>
    <w:rsid w:val="00454C84"/>
    <w:rsid w:val="00454D56"/>
    <w:rsid w:val="004556BA"/>
    <w:rsid w:val="004612E7"/>
    <w:rsid w:val="004640DF"/>
    <w:rsid w:val="00464EB3"/>
    <w:rsid w:val="00466196"/>
    <w:rsid w:val="004708A6"/>
    <w:rsid w:val="00474786"/>
    <w:rsid w:val="004803AB"/>
    <w:rsid w:val="00480467"/>
    <w:rsid w:val="00480C39"/>
    <w:rsid w:val="00485E3B"/>
    <w:rsid w:val="004A1659"/>
    <w:rsid w:val="004A20D9"/>
    <w:rsid w:val="004A252E"/>
    <w:rsid w:val="004A56C2"/>
    <w:rsid w:val="004A5CF7"/>
    <w:rsid w:val="004A78AB"/>
    <w:rsid w:val="004B095D"/>
    <w:rsid w:val="004B333A"/>
    <w:rsid w:val="004C1895"/>
    <w:rsid w:val="004C1D13"/>
    <w:rsid w:val="004C1DC8"/>
    <w:rsid w:val="004C321F"/>
    <w:rsid w:val="004C436C"/>
    <w:rsid w:val="004C4EFB"/>
    <w:rsid w:val="004C7C09"/>
    <w:rsid w:val="004D3993"/>
    <w:rsid w:val="004D6BFB"/>
    <w:rsid w:val="004D77AC"/>
    <w:rsid w:val="004E0030"/>
    <w:rsid w:val="004E0E62"/>
    <w:rsid w:val="004E11D8"/>
    <w:rsid w:val="004E30E3"/>
    <w:rsid w:val="004E4116"/>
    <w:rsid w:val="004F2D01"/>
    <w:rsid w:val="004F39E9"/>
    <w:rsid w:val="004F4093"/>
    <w:rsid w:val="004F55CD"/>
    <w:rsid w:val="004F639A"/>
    <w:rsid w:val="004F6C45"/>
    <w:rsid w:val="00500502"/>
    <w:rsid w:val="00502D99"/>
    <w:rsid w:val="0050455A"/>
    <w:rsid w:val="00507CC7"/>
    <w:rsid w:val="00507EA7"/>
    <w:rsid w:val="005101C3"/>
    <w:rsid w:val="005115D6"/>
    <w:rsid w:val="00511911"/>
    <w:rsid w:val="00514EB6"/>
    <w:rsid w:val="005150DA"/>
    <w:rsid w:val="00515B20"/>
    <w:rsid w:val="00521958"/>
    <w:rsid w:val="0054009D"/>
    <w:rsid w:val="00542473"/>
    <w:rsid w:val="00542562"/>
    <w:rsid w:val="00543496"/>
    <w:rsid w:val="0054442B"/>
    <w:rsid w:val="005447EA"/>
    <w:rsid w:val="00544B22"/>
    <w:rsid w:val="005510C3"/>
    <w:rsid w:val="00552553"/>
    <w:rsid w:val="00553DF9"/>
    <w:rsid w:val="00557692"/>
    <w:rsid w:val="00561023"/>
    <w:rsid w:val="00561CE9"/>
    <w:rsid w:val="00562B3A"/>
    <w:rsid w:val="00563348"/>
    <w:rsid w:val="00564E2C"/>
    <w:rsid w:val="0056564E"/>
    <w:rsid w:val="00565745"/>
    <w:rsid w:val="00565ECF"/>
    <w:rsid w:val="00566A6D"/>
    <w:rsid w:val="00570D02"/>
    <w:rsid w:val="0057102B"/>
    <w:rsid w:val="00571320"/>
    <w:rsid w:val="00573A68"/>
    <w:rsid w:val="00580F36"/>
    <w:rsid w:val="00581471"/>
    <w:rsid w:val="00586340"/>
    <w:rsid w:val="00590718"/>
    <w:rsid w:val="0059140B"/>
    <w:rsid w:val="005920B3"/>
    <w:rsid w:val="00592BFD"/>
    <w:rsid w:val="00594340"/>
    <w:rsid w:val="005A1851"/>
    <w:rsid w:val="005A1A61"/>
    <w:rsid w:val="005A3E96"/>
    <w:rsid w:val="005A449B"/>
    <w:rsid w:val="005A4E83"/>
    <w:rsid w:val="005A6ED2"/>
    <w:rsid w:val="005B1F1D"/>
    <w:rsid w:val="005B27AC"/>
    <w:rsid w:val="005B6171"/>
    <w:rsid w:val="005B69D9"/>
    <w:rsid w:val="005C10CB"/>
    <w:rsid w:val="005C70E9"/>
    <w:rsid w:val="005D3C66"/>
    <w:rsid w:val="005D4013"/>
    <w:rsid w:val="005E2D84"/>
    <w:rsid w:val="005E3C94"/>
    <w:rsid w:val="005E538B"/>
    <w:rsid w:val="005F1033"/>
    <w:rsid w:val="005F26AE"/>
    <w:rsid w:val="005F274E"/>
    <w:rsid w:val="005F3012"/>
    <w:rsid w:val="005F3EF5"/>
    <w:rsid w:val="005F7CAB"/>
    <w:rsid w:val="006008B8"/>
    <w:rsid w:val="00601AE5"/>
    <w:rsid w:val="0060241A"/>
    <w:rsid w:val="00606ECF"/>
    <w:rsid w:val="00607819"/>
    <w:rsid w:val="00607F42"/>
    <w:rsid w:val="00614EA7"/>
    <w:rsid w:val="006150B3"/>
    <w:rsid w:val="00620D04"/>
    <w:rsid w:val="00620D1A"/>
    <w:rsid w:val="006212D7"/>
    <w:rsid w:val="0062271A"/>
    <w:rsid w:val="00630E44"/>
    <w:rsid w:val="006313B4"/>
    <w:rsid w:val="00632B23"/>
    <w:rsid w:val="006333E3"/>
    <w:rsid w:val="00633946"/>
    <w:rsid w:val="00634A8D"/>
    <w:rsid w:val="006366B8"/>
    <w:rsid w:val="00640BF0"/>
    <w:rsid w:val="00643BD3"/>
    <w:rsid w:val="00644BC3"/>
    <w:rsid w:val="00646BC1"/>
    <w:rsid w:val="00650C63"/>
    <w:rsid w:val="00654FC0"/>
    <w:rsid w:val="006557A4"/>
    <w:rsid w:val="00662AA8"/>
    <w:rsid w:val="006669B2"/>
    <w:rsid w:val="00666F62"/>
    <w:rsid w:val="00676BC0"/>
    <w:rsid w:val="00681BF8"/>
    <w:rsid w:val="00683764"/>
    <w:rsid w:val="006860BF"/>
    <w:rsid w:val="00687D1A"/>
    <w:rsid w:val="00691AEA"/>
    <w:rsid w:val="00692C9E"/>
    <w:rsid w:val="00697872"/>
    <w:rsid w:val="006A0B6D"/>
    <w:rsid w:val="006A1CD8"/>
    <w:rsid w:val="006A3182"/>
    <w:rsid w:val="006A3484"/>
    <w:rsid w:val="006A370E"/>
    <w:rsid w:val="006A3752"/>
    <w:rsid w:val="006A420B"/>
    <w:rsid w:val="006A4C31"/>
    <w:rsid w:val="006B18AB"/>
    <w:rsid w:val="006B2D49"/>
    <w:rsid w:val="006B4E92"/>
    <w:rsid w:val="006B6EDE"/>
    <w:rsid w:val="006C02DB"/>
    <w:rsid w:val="006C6926"/>
    <w:rsid w:val="006C6FC5"/>
    <w:rsid w:val="006D1A1F"/>
    <w:rsid w:val="006D4F46"/>
    <w:rsid w:val="006D638C"/>
    <w:rsid w:val="006E1A9D"/>
    <w:rsid w:val="006E6006"/>
    <w:rsid w:val="006E6E86"/>
    <w:rsid w:val="006F258C"/>
    <w:rsid w:val="006F4F22"/>
    <w:rsid w:val="006F77E4"/>
    <w:rsid w:val="006F7803"/>
    <w:rsid w:val="007006D2"/>
    <w:rsid w:val="00702BBD"/>
    <w:rsid w:val="00706233"/>
    <w:rsid w:val="00706D1D"/>
    <w:rsid w:val="00707EE2"/>
    <w:rsid w:val="00711DF6"/>
    <w:rsid w:val="00712613"/>
    <w:rsid w:val="00716B30"/>
    <w:rsid w:val="00720E80"/>
    <w:rsid w:val="0072390D"/>
    <w:rsid w:val="00723F40"/>
    <w:rsid w:val="00727DD1"/>
    <w:rsid w:val="00730067"/>
    <w:rsid w:val="007369DF"/>
    <w:rsid w:val="00737375"/>
    <w:rsid w:val="00737C49"/>
    <w:rsid w:val="00742F02"/>
    <w:rsid w:val="0074636F"/>
    <w:rsid w:val="00751666"/>
    <w:rsid w:val="00752F27"/>
    <w:rsid w:val="00753C90"/>
    <w:rsid w:val="00757092"/>
    <w:rsid w:val="00757A24"/>
    <w:rsid w:val="00761631"/>
    <w:rsid w:val="0076199B"/>
    <w:rsid w:val="00765F73"/>
    <w:rsid w:val="0076601E"/>
    <w:rsid w:val="00766907"/>
    <w:rsid w:val="00767285"/>
    <w:rsid w:val="00772A7F"/>
    <w:rsid w:val="00773194"/>
    <w:rsid w:val="00776D43"/>
    <w:rsid w:val="007927A2"/>
    <w:rsid w:val="00792B57"/>
    <w:rsid w:val="00796A6E"/>
    <w:rsid w:val="00796B6A"/>
    <w:rsid w:val="00796C84"/>
    <w:rsid w:val="007A4F50"/>
    <w:rsid w:val="007A747E"/>
    <w:rsid w:val="007C0211"/>
    <w:rsid w:val="007C143E"/>
    <w:rsid w:val="007C16EE"/>
    <w:rsid w:val="007C2BB3"/>
    <w:rsid w:val="007C2DCC"/>
    <w:rsid w:val="007C34B5"/>
    <w:rsid w:val="007C3595"/>
    <w:rsid w:val="007D109C"/>
    <w:rsid w:val="007D3430"/>
    <w:rsid w:val="007D7E86"/>
    <w:rsid w:val="007E23EA"/>
    <w:rsid w:val="007E45B6"/>
    <w:rsid w:val="007E6353"/>
    <w:rsid w:val="007F1153"/>
    <w:rsid w:val="007F18F4"/>
    <w:rsid w:val="007F23F3"/>
    <w:rsid w:val="007F2808"/>
    <w:rsid w:val="00801D20"/>
    <w:rsid w:val="008031A1"/>
    <w:rsid w:val="008031D8"/>
    <w:rsid w:val="00804D29"/>
    <w:rsid w:val="008054EE"/>
    <w:rsid w:val="00806F8E"/>
    <w:rsid w:val="0081171D"/>
    <w:rsid w:val="0081334B"/>
    <w:rsid w:val="00813E47"/>
    <w:rsid w:val="008151C5"/>
    <w:rsid w:val="008152E5"/>
    <w:rsid w:val="008165E7"/>
    <w:rsid w:val="00816767"/>
    <w:rsid w:val="008167EB"/>
    <w:rsid w:val="0082153D"/>
    <w:rsid w:val="0082244E"/>
    <w:rsid w:val="00823D75"/>
    <w:rsid w:val="00827904"/>
    <w:rsid w:val="0083217B"/>
    <w:rsid w:val="008346D4"/>
    <w:rsid w:val="00842926"/>
    <w:rsid w:val="00843681"/>
    <w:rsid w:val="0084368B"/>
    <w:rsid w:val="00843F18"/>
    <w:rsid w:val="00851892"/>
    <w:rsid w:val="00852CDE"/>
    <w:rsid w:val="0085445E"/>
    <w:rsid w:val="00857787"/>
    <w:rsid w:val="0086129B"/>
    <w:rsid w:val="00861E0B"/>
    <w:rsid w:val="00862A59"/>
    <w:rsid w:val="00862C0F"/>
    <w:rsid w:val="008636C1"/>
    <w:rsid w:val="00864877"/>
    <w:rsid w:val="00866518"/>
    <w:rsid w:val="00867FD3"/>
    <w:rsid w:val="008723E5"/>
    <w:rsid w:val="00881087"/>
    <w:rsid w:val="00883E25"/>
    <w:rsid w:val="0088680C"/>
    <w:rsid w:val="00890C13"/>
    <w:rsid w:val="0089313C"/>
    <w:rsid w:val="0089574A"/>
    <w:rsid w:val="00896B88"/>
    <w:rsid w:val="008A0517"/>
    <w:rsid w:val="008A1553"/>
    <w:rsid w:val="008A1C36"/>
    <w:rsid w:val="008A45A4"/>
    <w:rsid w:val="008B2C02"/>
    <w:rsid w:val="008C23E1"/>
    <w:rsid w:val="008C35B7"/>
    <w:rsid w:val="008D0F2B"/>
    <w:rsid w:val="008D38F0"/>
    <w:rsid w:val="008D682E"/>
    <w:rsid w:val="008D7BEE"/>
    <w:rsid w:val="008E3AEE"/>
    <w:rsid w:val="008E5BEB"/>
    <w:rsid w:val="008E61D9"/>
    <w:rsid w:val="008E6999"/>
    <w:rsid w:val="008E726B"/>
    <w:rsid w:val="008F763B"/>
    <w:rsid w:val="008F78D8"/>
    <w:rsid w:val="008F7920"/>
    <w:rsid w:val="00900F7A"/>
    <w:rsid w:val="00902AB4"/>
    <w:rsid w:val="009038ED"/>
    <w:rsid w:val="0090635C"/>
    <w:rsid w:val="0090784B"/>
    <w:rsid w:val="009103D4"/>
    <w:rsid w:val="00910805"/>
    <w:rsid w:val="00911204"/>
    <w:rsid w:val="00911EF1"/>
    <w:rsid w:val="00912A4D"/>
    <w:rsid w:val="00914A40"/>
    <w:rsid w:val="00920B3E"/>
    <w:rsid w:val="009214BC"/>
    <w:rsid w:val="0092339C"/>
    <w:rsid w:val="009263AD"/>
    <w:rsid w:val="009277FF"/>
    <w:rsid w:val="00930D91"/>
    <w:rsid w:val="00944C0C"/>
    <w:rsid w:val="00945118"/>
    <w:rsid w:val="00945B4E"/>
    <w:rsid w:val="00950044"/>
    <w:rsid w:val="0095312F"/>
    <w:rsid w:val="009546D5"/>
    <w:rsid w:val="009549FA"/>
    <w:rsid w:val="00957AD5"/>
    <w:rsid w:val="009633A8"/>
    <w:rsid w:val="009704D2"/>
    <w:rsid w:val="00976E20"/>
    <w:rsid w:val="00977426"/>
    <w:rsid w:val="00980DF8"/>
    <w:rsid w:val="0098244A"/>
    <w:rsid w:val="00982F4C"/>
    <w:rsid w:val="009835FF"/>
    <w:rsid w:val="00986EAF"/>
    <w:rsid w:val="00994035"/>
    <w:rsid w:val="00996ACC"/>
    <w:rsid w:val="00997C7F"/>
    <w:rsid w:val="009A3B3E"/>
    <w:rsid w:val="009A5861"/>
    <w:rsid w:val="009B118D"/>
    <w:rsid w:val="009B20C9"/>
    <w:rsid w:val="009B2E89"/>
    <w:rsid w:val="009B6A90"/>
    <w:rsid w:val="009C2F4A"/>
    <w:rsid w:val="009C7947"/>
    <w:rsid w:val="009D1227"/>
    <w:rsid w:val="009D380A"/>
    <w:rsid w:val="009E5435"/>
    <w:rsid w:val="009E68B0"/>
    <w:rsid w:val="009E6A71"/>
    <w:rsid w:val="009F0A72"/>
    <w:rsid w:val="009F0CC9"/>
    <w:rsid w:val="009F2D44"/>
    <w:rsid w:val="009F4E11"/>
    <w:rsid w:val="00A031ED"/>
    <w:rsid w:val="00A053BC"/>
    <w:rsid w:val="00A05DEA"/>
    <w:rsid w:val="00A06201"/>
    <w:rsid w:val="00A1268B"/>
    <w:rsid w:val="00A12F54"/>
    <w:rsid w:val="00A13E23"/>
    <w:rsid w:val="00A20BE7"/>
    <w:rsid w:val="00A331E2"/>
    <w:rsid w:val="00A360D4"/>
    <w:rsid w:val="00A37642"/>
    <w:rsid w:val="00A40DFD"/>
    <w:rsid w:val="00A40E02"/>
    <w:rsid w:val="00A41000"/>
    <w:rsid w:val="00A445FB"/>
    <w:rsid w:val="00A47698"/>
    <w:rsid w:val="00A5287F"/>
    <w:rsid w:val="00A54EA2"/>
    <w:rsid w:val="00A56C20"/>
    <w:rsid w:val="00A6180A"/>
    <w:rsid w:val="00A6734D"/>
    <w:rsid w:val="00A67944"/>
    <w:rsid w:val="00A67D1D"/>
    <w:rsid w:val="00A71EEF"/>
    <w:rsid w:val="00A735BA"/>
    <w:rsid w:val="00A84291"/>
    <w:rsid w:val="00A94014"/>
    <w:rsid w:val="00A94047"/>
    <w:rsid w:val="00A943A4"/>
    <w:rsid w:val="00A94D47"/>
    <w:rsid w:val="00AA751B"/>
    <w:rsid w:val="00AB06FB"/>
    <w:rsid w:val="00AB43ED"/>
    <w:rsid w:val="00AB72F5"/>
    <w:rsid w:val="00AB7F56"/>
    <w:rsid w:val="00AC4B3F"/>
    <w:rsid w:val="00AC6A4B"/>
    <w:rsid w:val="00AC76F6"/>
    <w:rsid w:val="00AD09AE"/>
    <w:rsid w:val="00AD230C"/>
    <w:rsid w:val="00AD2DC0"/>
    <w:rsid w:val="00AD45F9"/>
    <w:rsid w:val="00AD6EA4"/>
    <w:rsid w:val="00AF2A86"/>
    <w:rsid w:val="00AF3646"/>
    <w:rsid w:val="00AF45A2"/>
    <w:rsid w:val="00AF6577"/>
    <w:rsid w:val="00B0053E"/>
    <w:rsid w:val="00B02946"/>
    <w:rsid w:val="00B033E2"/>
    <w:rsid w:val="00B03FFC"/>
    <w:rsid w:val="00B1190E"/>
    <w:rsid w:val="00B11947"/>
    <w:rsid w:val="00B1692D"/>
    <w:rsid w:val="00B203E9"/>
    <w:rsid w:val="00B21771"/>
    <w:rsid w:val="00B22787"/>
    <w:rsid w:val="00B24011"/>
    <w:rsid w:val="00B25352"/>
    <w:rsid w:val="00B276E8"/>
    <w:rsid w:val="00B27ABC"/>
    <w:rsid w:val="00B30A19"/>
    <w:rsid w:val="00B31EBA"/>
    <w:rsid w:val="00B32307"/>
    <w:rsid w:val="00B32E71"/>
    <w:rsid w:val="00B370BA"/>
    <w:rsid w:val="00B4026F"/>
    <w:rsid w:val="00B436FB"/>
    <w:rsid w:val="00B47E76"/>
    <w:rsid w:val="00B52429"/>
    <w:rsid w:val="00B637D3"/>
    <w:rsid w:val="00B64171"/>
    <w:rsid w:val="00B67366"/>
    <w:rsid w:val="00B67F32"/>
    <w:rsid w:val="00B702BC"/>
    <w:rsid w:val="00B724BB"/>
    <w:rsid w:val="00B74AC1"/>
    <w:rsid w:val="00B74B8F"/>
    <w:rsid w:val="00B75D23"/>
    <w:rsid w:val="00B760B8"/>
    <w:rsid w:val="00B769A7"/>
    <w:rsid w:val="00B80DF8"/>
    <w:rsid w:val="00B816BF"/>
    <w:rsid w:val="00B82168"/>
    <w:rsid w:val="00B83000"/>
    <w:rsid w:val="00B832FF"/>
    <w:rsid w:val="00B84D5F"/>
    <w:rsid w:val="00B85F20"/>
    <w:rsid w:val="00B8607E"/>
    <w:rsid w:val="00B9005B"/>
    <w:rsid w:val="00B9175C"/>
    <w:rsid w:val="00B972BF"/>
    <w:rsid w:val="00BA427C"/>
    <w:rsid w:val="00BA50DA"/>
    <w:rsid w:val="00BA5485"/>
    <w:rsid w:val="00BA6E63"/>
    <w:rsid w:val="00BB3393"/>
    <w:rsid w:val="00BB46A8"/>
    <w:rsid w:val="00BB4BAF"/>
    <w:rsid w:val="00BB6A1B"/>
    <w:rsid w:val="00BC0250"/>
    <w:rsid w:val="00BC5794"/>
    <w:rsid w:val="00BD16C4"/>
    <w:rsid w:val="00BD1EFB"/>
    <w:rsid w:val="00BD2B57"/>
    <w:rsid w:val="00BD4F37"/>
    <w:rsid w:val="00BD6C81"/>
    <w:rsid w:val="00BE117F"/>
    <w:rsid w:val="00BF4552"/>
    <w:rsid w:val="00C00CD7"/>
    <w:rsid w:val="00C0245C"/>
    <w:rsid w:val="00C029A0"/>
    <w:rsid w:val="00C02AD4"/>
    <w:rsid w:val="00C03175"/>
    <w:rsid w:val="00C059D8"/>
    <w:rsid w:val="00C10AC0"/>
    <w:rsid w:val="00C136F5"/>
    <w:rsid w:val="00C204B2"/>
    <w:rsid w:val="00C270B2"/>
    <w:rsid w:val="00C27456"/>
    <w:rsid w:val="00C33420"/>
    <w:rsid w:val="00C33CAB"/>
    <w:rsid w:val="00C359F5"/>
    <w:rsid w:val="00C35BCA"/>
    <w:rsid w:val="00C3683C"/>
    <w:rsid w:val="00C40185"/>
    <w:rsid w:val="00C40F53"/>
    <w:rsid w:val="00C41F80"/>
    <w:rsid w:val="00C42AD0"/>
    <w:rsid w:val="00C51CEF"/>
    <w:rsid w:val="00C52458"/>
    <w:rsid w:val="00C5655A"/>
    <w:rsid w:val="00C56C5C"/>
    <w:rsid w:val="00C62D49"/>
    <w:rsid w:val="00C641FF"/>
    <w:rsid w:val="00C72866"/>
    <w:rsid w:val="00C828CB"/>
    <w:rsid w:val="00C833EB"/>
    <w:rsid w:val="00C8381E"/>
    <w:rsid w:val="00C945EE"/>
    <w:rsid w:val="00CA1D79"/>
    <w:rsid w:val="00CA3E2E"/>
    <w:rsid w:val="00CA528C"/>
    <w:rsid w:val="00CB0444"/>
    <w:rsid w:val="00CB1FCA"/>
    <w:rsid w:val="00CB25B7"/>
    <w:rsid w:val="00CB4189"/>
    <w:rsid w:val="00CB4917"/>
    <w:rsid w:val="00CB4BC7"/>
    <w:rsid w:val="00CB63FF"/>
    <w:rsid w:val="00CC3136"/>
    <w:rsid w:val="00CC6251"/>
    <w:rsid w:val="00CC7160"/>
    <w:rsid w:val="00CD27BD"/>
    <w:rsid w:val="00CD4CBC"/>
    <w:rsid w:val="00CD5B58"/>
    <w:rsid w:val="00CE0F1F"/>
    <w:rsid w:val="00CE5091"/>
    <w:rsid w:val="00CF5AF5"/>
    <w:rsid w:val="00CF601C"/>
    <w:rsid w:val="00CF7A57"/>
    <w:rsid w:val="00D0110B"/>
    <w:rsid w:val="00D0401C"/>
    <w:rsid w:val="00D10678"/>
    <w:rsid w:val="00D110B4"/>
    <w:rsid w:val="00D1207E"/>
    <w:rsid w:val="00D260CB"/>
    <w:rsid w:val="00D413DD"/>
    <w:rsid w:val="00D4565D"/>
    <w:rsid w:val="00D46EC3"/>
    <w:rsid w:val="00D46F15"/>
    <w:rsid w:val="00D566E3"/>
    <w:rsid w:val="00D7319A"/>
    <w:rsid w:val="00D73D92"/>
    <w:rsid w:val="00D7452E"/>
    <w:rsid w:val="00D765C5"/>
    <w:rsid w:val="00D76DB0"/>
    <w:rsid w:val="00D777BB"/>
    <w:rsid w:val="00D93B70"/>
    <w:rsid w:val="00D9447E"/>
    <w:rsid w:val="00D94656"/>
    <w:rsid w:val="00D957AC"/>
    <w:rsid w:val="00D976F0"/>
    <w:rsid w:val="00D978C5"/>
    <w:rsid w:val="00D97943"/>
    <w:rsid w:val="00DA1289"/>
    <w:rsid w:val="00DA39D7"/>
    <w:rsid w:val="00DA3A8C"/>
    <w:rsid w:val="00DA5F86"/>
    <w:rsid w:val="00DB0CAD"/>
    <w:rsid w:val="00DB2325"/>
    <w:rsid w:val="00DB593A"/>
    <w:rsid w:val="00DC3690"/>
    <w:rsid w:val="00DC7796"/>
    <w:rsid w:val="00DC79FE"/>
    <w:rsid w:val="00DD0C57"/>
    <w:rsid w:val="00DD6993"/>
    <w:rsid w:val="00DE15BD"/>
    <w:rsid w:val="00DE585B"/>
    <w:rsid w:val="00DE7D40"/>
    <w:rsid w:val="00DF29B1"/>
    <w:rsid w:val="00DF50F9"/>
    <w:rsid w:val="00E01388"/>
    <w:rsid w:val="00E02BBC"/>
    <w:rsid w:val="00E03F76"/>
    <w:rsid w:val="00E10474"/>
    <w:rsid w:val="00E13516"/>
    <w:rsid w:val="00E144C5"/>
    <w:rsid w:val="00E1696F"/>
    <w:rsid w:val="00E21094"/>
    <w:rsid w:val="00E2338E"/>
    <w:rsid w:val="00E23EB5"/>
    <w:rsid w:val="00E34C9B"/>
    <w:rsid w:val="00E3597B"/>
    <w:rsid w:val="00E36B2D"/>
    <w:rsid w:val="00E4325B"/>
    <w:rsid w:val="00E44888"/>
    <w:rsid w:val="00E449B9"/>
    <w:rsid w:val="00E44E4A"/>
    <w:rsid w:val="00E509F9"/>
    <w:rsid w:val="00E51662"/>
    <w:rsid w:val="00E54CC2"/>
    <w:rsid w:val="00E54F1F"/>
    <w:rsid w:val="00E55366"/>
    <w:rsid w:val="00E56E09"/>
    <w:rsid w:val="00E60E65"/>
    <w:rsid w:val="00E62D55"/>
    <w:rsid w:val="00E62D81"/>
    <w:rsid w:val="00E63D48"/>
    <w:rsid w:val="00E6427C"/>
    <w:rsid w:val="00E66B0C"/>
    <w:rsid w:val="00E7126B"/>
    <w:rsid w:val="00E715B2"/>
    <w:rsid w:val="00E73AAB"/>
    <w:rsid w:val="00E76908"/>
    <w:rsid w:val="00E77AE5"/>
    <w:rsid w:val="00E82B3C"/>
    <w:rsid w:val="00E84C61"/>
    <w:rsid w:val="00E86078"/>
    <w:rsid w:val="00E927E6"/>
    <w:rsid w:val="00EA1A69"/>
    <w:rsid w:val="00EA2D4B"/>
    <w:rsid w:val="00EA333D"/>
    <w:rsid w:val="00EA43F9"/>
    <w:rsid w:val="00EA5134"/>
    <w:rsid w:val="00EA7E21"/>
    <w:rsid w:val="00EB1586"/>
    <w:rsid w:val="00EB3F21"/>
    <w:rsid w:val="00EB5A9E"/>
    <w:rsid w:val="00EB5BFF"/>
    <w:rsid w:val="00EB62C5"/>
    <w:rsid w:val="00EB6A3B"/>
    <w:rsid w:val="00EB6C1E"/>
    <w:rsid w:val="00EC4366"/>
    <w:rsid w:val="00EC481C"/>
    <w:rsid w:val="00EC4941"/>
    <w:rsid w:val="00EC5449"/>
    <w:rsid w:val="00EC5762"/>
    <w:rsid w:val="00EC5C81"/>
    <w:rsid w:val="00EC5DD6"/>
    <w:rsid w:val="00EC788A"/>
    <w:rsid w:val="00EC7E07"/>
    <w:rsid w:val="00ED0E94"/>
    <w:rsid w:val="00ED1DFE"/>
    <w:rsid w:val="00ED3F66"/>
    <w:rsid w:val="00EE09CA"/>
    <w:rsid w:val="00EE0E3F"/>
    <w:rsid w:val="00EE55B3"/>
    <w:rsid w:val="00EE72C3"/>
    <w:rsid w:val="00EF04FD"/>
    <w:rsid w:val="00EF20E9"/>
    <w:rsid w:val="00EF34C4"/>
    <w:rsid w:val="00EF566A"/>
    <w:rsid w:val="00F00B78"/>
    <w:rsid w:val="00F04084"/>
    <w:rsid w:val="00F07C5B"/>
    <w:rsid w:val="00F07F18"/>
    <w:rsid w:val="00F15736"/>
    <w:rsid w:val="00F175F4"/>
    <w:rsid w:val="00F17DE5"/>
    <w:rsid w:val="00F228FC"/>
    <w:rsid w:val="00F25B9F"/>
    <w:rsid w:val="00F25F5C"/>
    <w:rsid w:val="00F26DDD"/>
    <w:rsid w:val="00F32391"/>
    <w:rsid w:val="00F32C74"/>
    <w:rsid w:val="00F336B8"/>
    <w:rsid w:val="00F36452"/>
    <w:rsid w:val="00F40938"/>
    <w:rsid w:val="00F41F48"/>
    <w:rsid w:val="00F42133"/>
    <w:rsid w:val="00F42A5E"/>
    <w:rsid w:val="00F42F56"/>
    <w:rsid w:val="00F43200"/>
    <w:rsid w:val="00F46BB6"/>
    <w:rsid w:val="00F46DAC"/>
    <w:rsid w:val="00F47056"/>
    <w:rsid w:val="00F47252"/>
    <w:rsid w:val="00F47739"/>
    <w:rsid w:val="00F510D8"/>
    <w:rsid w:val="00F5244A"/>
    <w:rsid w:val="00F5321B"/>
    <w:rsid w:val="00F53A39"/>
    <w:rsid w:val="00F5779F"/>
    <w:rsid w:val="00F62474"/>
    <w:rsid w:val="00F65127"/>
    <w:rsid w:val="00F65B8D"/>
    <w:rsid w:val="00F67D5E"/>
    <w:rsid w:val="00F70AF9"/>
    <w:rsid w:val="00F71B68"/>
    <w:rsid w:val="00F81A75"/>
    <w:rsid w:val="00F833E7"/>
    <w:rsid w:val="00F874AF"/>
    <w:rsid w:val="00F9308A"/>
    <w:rsid w:val="00F96DB9"/>
    <w:rsid w:val="00FA15C8"/>
    <w:rsid w:val="00FA36FE"/>
    <w:rsid w:val="00FA4C43"/>
    <w:rsid w:val="00FA7917"/>
    <w:rsid w:val="00FB29FC"/>
    <w:rsid w:val="00FB4715"/>
    <w:rsid w:val="00FC070D"/>
    <w:rsid w:val="00FC11FA"/>
    <w:rsid w:val="00FC1945"/>
    <w:rsid w:val="00FC29FF"/>
    <w:rsid w:val="00FC397C"/>
    <w:rsid w:val="00FC517A"/>
    <w:rsid w:val="00FD006C"/>
    <w:rsid w:val="00FD643C"/>
    <w:rsid w:val="00FE46DF"/>
    <w:rsid w:val="00FE587E"/>
    <w:rsid w:val="00FE67EE"/>
    <w:rsid w:val="00FE7A98"/>
    <w:rsid w:val="00FF1267"/>
    <w:rsid w:val="00FF39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4667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070D"/>
    <w:rPr>
      <w:sz w:val="24"/>
      <w:szCs w:val="24"/>
      <w:lang w:val="en-US" w:eastAsia="en-US"/>
    </w:rPr>
  </w:style>
  <w:style w:type="paragraph" w:styleId="Heading1">
    <w:name w:val="heading 1"/>
    <w:basedOn w:val="Normal"/>
    <w:next w:val="Normal"/>
    <w:link w:val="Heading1Char"/>
    <w:uiPriority w:val="9"/>
    <w:qFormat/>
    <w:rsid w:val="00D944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71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3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83FDC"/>
    <w:rPr>
      <w:color w:val="0000FF"/>
      <w:u w:val="single"/>
    </w:rPr>
  </w:style>
  <w:style w:type="paragraph" w:styleId="Header">
    <w:name w:val="header"/>
    <w:basedOn w:val="Normal"/>
    <w:rsid w:val="00883FDC"/>
    <w:pPr>
      <w:tabs>
        <w:tab w:val="center" w:pos="4320"/>
        <w:tab w:val="right" w:pos="8640"/>
      </w:tabs>
    </w:pPr>
  </w:style>
  <w:style w:type="paragraph" w:styleId="Footer">
    <w:name w:val="footer"/>
    <w:basedOn w:val="Normal"/>
    <w:semiHidden/>
    <w:rsid w:val="00883FDC"/>
    <w:pPr>
      <w:tabs>
        <w:tab w:val="center" w:pos="4320"/>
        <w:tab w:val="right" w:pos="8640"/>
      </w:tabs>
    </w:pPr>
  </w:style>
  <w:style w:type="character" w:styleId="PageNumber">
    <w:name w:val="page number"/>
    <w:basedOn w:val="DefaultParagraphFont"/>
    <w:rsid w:val="00883FDC"/>
  </w:style>
  <w:style w:type="paragraph" w:styleId="BalloonText">
    <w:name w:val="Balloon Text"/>
    <w:basedOn w:val="Normal"/>
    <w:link w:val="BalloonTextChar"/>
    <w:uiPriority w:val="99"/>
    <w:semiHidden/>
    <w:unhideWhenUsed/>
    <w:rsid w:val="00203CF1"/>
    <w:rPr>
      <w:rFonts w:ascii="Tahoma" w:hAnsi="Tahoma" w:cs="Tahoma"/>
      <w:sz w:val="16"/>
      <w:szCs w:val="16"/>
    </w:rPr>
  </w:style>
  <w:style w:type="character" w:customStyle="1" w:styleId="BalloonTextChar">
    <w:name w:val="Balloon Text Char"/>
    <w:basedOn w:val="DefaultParagraphFont"/>
    <w:link w:val="BalloonText"/>
    <w:uiPriority w:val="99"/>
    <w:semiHidden/>
    <w:rsid w:val="00203CF1"/>
    <w:rPr>
      <w:rFonts w:ascii="Tahoma" w:hAnsi="Tahoma" w:cs="Tahoma"/>
      <w:sz w:val="16"/>
      <w:szCs w:val="16"/>
    </w:rPr>
  </w:style>
  <w:style w:type="character" w:styleId="FollowedHyperlink">
    <w:name w:val="FollowedHyperlink"/>
    <w:basedOn w:val="DefaultParagraphFont"/>
    <w:rsid w:val="00975F6D"/>
    <w:rPr>
      <w:color w:val="800080"/>
      <w:u w:val="single"/>
    </w:rPr>
  </w:style>
  <w:style w:type="paragraph" w:styleId="ListParagraph">
    <w:name w:val="List Paragraph"/>
    <w:basedOn w:val="Normal"/>
    <w:uiPriority w:val="34"/>
    <w:qFormat/>
    <w:rsid w:val="00606ECF"/>
    <w:pPr>
      <w:spacing w:after="200" w:line="276" w:lineRule="auto"/>
      <w:ind w:left="720"/>
      <w:contextualSpacing/>
    </w:pPr>
    <w:rPr>
      <w:rFonts w:ascii="Calibri" w:hAnsi="Calibri"/>
      <w:sz w:val="22"/>
      <w:szCs w:val="22"/>
      <w:lang w:val="en-GB" w:eastAsia="zh-CN"/>
    </w:rPr>
  </w:style>
  <w:style w:type="character" w:customStyle="1" w:styleId="Heading2Char">
    <w:name w:val="Heading 2 Char"/>
    <w:basedOn w:val="DefaultParagraphFont"/>
    <w:link w:val="Heading2"/>
    <w:uiPriority w:val="9"/>
    <w:rsid w:val="00FB4715"/>
    <w:rPr>
      <w:rFonts w:asciiTheme="majorHAnsi" w:eastAsiaTheme="majorEastAsia" w:hAnsiTheme="majorHAnsi" w:cstheme="majorBidi"/>
      <w:b/>
      <w:bCs/>
      <w:color w:val="4F81BD" w:themeColor="accent1"/>
      <w:sz w:val="26"/>
      <w:szCs w:val="26"/>
      <w:lang w:val="en-US" w:eastAsia="en-US"/>
    </w:rPr>
  </w:style>
  <w:style w:type="character" w:customStyle="1" w:styleId="Heading1Char">
    <w:name w:val="Heading 1 Char"/>
    <w:basedOn w:val="DefaultParagraphFont"/>
    <w:link w:val="Heading1"/>
    <w:uiPriority w:val="9"/>
    <w:rsid w:val="00D9447E"/>
    <w:rPr>
      <w:rFonts w:asciiTheme="majorHAnsi" w:eastAsiaTheme="majorEastAsia" w:hAnsiTheme="majorHAnsi" w:cstheme="majorBidi"/>
      <w:b/>
      <w:bCs/>
      <w:color w:val="365F91" w:themeColor="accent1" w:themeShade="BF"/>
      <w:sz w:val="28"/>
      <w:szCs w:val="28"/>
      <w:lang w:val="en-US" w:eastAsia="en-US"/>
    </w:rPr>
  </w:style>
  <w:style w:type="character" w:styleId="UnresolvedMention">
    <w:name w:val="Unresolved Mention"/>
    <w:basedOn w:val="DefaultParagraphFont"/>
    <w:uiPriority w:val="99"/>
    <w:rsid w:val="00B30A19"/>
    <w:rPr>
      <w:color w:val="808080"/>
      <w:shd w:val="clear" w:color="auto" w:fill="E6E6E6"/>
    </w:rPr>
  </w:style>
  <w:style w:type="paragraph" w:styleId="NormalWeb">
    <w:name w:val="Normal (Web)"/>
    <w:basedOn w:val="Normal"/>
    <w:uiPriority w:val="99"/>
    <w:unhideWhenUsed/>
    <w:rsid w:val="0021352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812">
      <w:bodyDiv w:val="1"/>
      <w:marLeft w:val="0"/>
      <w:marRight w:val="0"/>
      <w:marTop w:val="0"/>
      <w:marBottom w:val="0"/>
      <w:divBdr>
        <w:top w:val="none" w:sz="0" w:space="0" w:color="auto"/>
        <w:left w:val="none" w:sz="0" w:space="0" w:color="auto"/>
        <w:bottom w:val="none" w:sz="0" w:space="0" w:color="auto"/>
        <w:right w:val="none" w:sz="0" w:space="0" w:color="auto"/>
      </w:divBdr>
    </w:div>
    <w:div w:id="108134405">
      <w:bodyDiv w:val="1"/>
      <w:marLeft w:val="0"/>
      <w:marRight w:val="0"/>
      <w:marTop w:val="0"/>
      <w:marBottom w:val="0"/>
      <w:divBdr>
        <w:top w:val="none" w:sz="0" w:space="0" w:color="auto"/>
        <w:left w:val="none" w:sz="0" w:space="0" w:color="auto"/>
        <w:bottom w:val="none" w:sz="0" w:space="0" w:color="auto"/>
        <w:right w:val="none" w:sz="0" w:space="0" w:color="auto"/>
      </w:divBdr>
    </w:div>
    <w:div w:id="119760685">
      <w:bodyDiv w:val="1"/>
      <w:marLeft w:val="0"/>
      <w:marRight w:val="0"/>
      <w:marTop w:val="0"/>
      <w:marBottom w:val="0"/>
      <w:divBdr>
        <w:top w:val="none" w:sz="0" w:space="0" w:color="auto"/>
        <w:left w:val="none" w:sz="0" w:space="0" w:color="auto"/>
        <w:bottom w:val="none" w:sz="0" w:space="0" w:color="auto"/>
        <w:right w:val="none" w:sz="0" w:space="0" w:color="auto"/>
      </w:divBdr>
    </w:div>
    <w:div w:id="167870128">
      <w:bodyDiv w:val="1"/>
      <w:marLeft w:val="0"/>
      <w:marRight w:val="0"/>
      <w:marTop w:val="0"/>
      <w:marBottom w:val="0"/>
      <w:divBdr>
        <w:top w:val="none" w:sz="0" w:space="0" w:color="auto"/>
        <w:left w:val="none" w:sz="0" w:space="0" w:color="auto"/>
        <w:bottom w:val="none" w:sz="0" w:space="0" w:color="auto"/>
        <w:right w:val="none" w:sz="0" w:space="0" w:color="auto"/>
      </w:divBdr>
    </w:div>
    <w:div w:id="279381400">
      <w:bodyDiv w:val="1"/>
      <w:marLeft w:val="0"/>
      <w:marRight w:val="0"/>
      <w:marTop w:val="0"/>
      <w:marBottom w:val="0"/>
      <w:divBdr>
        <w:top w:val="none" w:sz="0" w:space="0" w:color="auto"/>
        <w:left w:val="none" w:sz="0" w:space="0" w:color="auto"/>
        <w:bottom w:val="none" w:sz="0" w:space="0" w:color="auto"/>
        <w:right w:val="none" w:sz="0" w:space="0" w:color="auto"/>
      </w:divBdr>
    </w:div>
    <w:div w:id="368341673">
      <w:bodyDiv w:val="1"/>
      <w:marLeft w:val="0"/>
      <w:marRight w:val="0"/>
      <w:marTop w:val="0"/>
      <w:marBottom w:val="0"/>
      <w:divBdr>
        <w:top w:val="none" w:sz="0" w:space="0" w:color="auto"/>
        <w:left w:val="none" w:sz="0" w:space="0" w:color="auto"/>
        <w:bottom w:val="none" w:sz="0" w:space="0" w:color="auto"/>
        <w:right w:val="none" w:sz="0" w:space="0" w:color="auto"/>
      </w:divBdr>
    </w:div>
    <w:div w:id="506332740">
      <w:bodyDiv w:val="1"/>
      <w:marLeft w:val="0"/>
      <w:marRight w:val="0"/>
      <w:marTop w:val="0"/>
      <w:marBottom w:val="0"/>
      <w:divBdr>
        <w:top w:val="none" w:sz="0" w:space="0" w:color="auto"/>
        <w:left w:val="none" w:sz="0" w:space="0" w:color="auto"/>
        <w:bottom w:val="none" w:sz="0" w:space="0" w:color="auto"/>
        <w:right w:val="none" w:sz="0" w:space="0" w:color="auto"/>
      </w:divBdr>
    </w:div>
    <w:div w:id="632716640">
      <w:bodyDiv w:val="1"/>
      <w:marLeft w:val="0"/>
      <w:marRight w:val="0"/>
      <w:marTop w:val="0"/>
      <w:marBottom w:val="0"/>
      <w:divBdr>
        <w:top w:val="none" w:sz="0" w:space="0" w:color="auto"/>
        <w:left w:val="none" w:sz="0" w:space="0" w:color="auto"/>
        <w:bottom w:val="none" w:sz="0" w:space="0" w:color="auto"/>
        <w:right w:val="none" w:sz="0" w:space="0" w:color="auto"/>
      </w:divBdr>
    </w:div>
    <w:div w:id="690693160">
      <w:bodyDiv w:val="1"/>
      <w:marLeft w:val="0"/>
      <w:marRight w:val="0"/>
      <w:marTop w:val="0"/>
      <w:marBottom w:val="0"/>
      <w:divBdr>
        <w:top w:val="none" w:sz="0" w:space="0" w:color="auto"/>
        <w:left w:val="none" w:sz="0" w:space="0" w:color="auto"/>
        <w:bottom w:val="none" w:sz="0" w:space="0" w:color="auto"/>
        <w:right w:val="none" w:sz="0" w:space="0" w:color="auto"/>
      </w:divBdr>
    </w:div>
    <w:div w:id="763457058">
      <w:bodyDiv w:val="1"/>
      <w:marLeft w:val="0"/>
      <w:marRight w:val="0"/>
      <w:marTop w:val="0"/>
      <w:marBottom w:val="0"/>
      <w:divBdr>
        <w:top w:val="none" w:sz="0" w:space="0" w:color="auto"/>
        <w:left w:val="none" w:sz="0" w:space="0" w:color="auto"/>
        <w:bottom w:val="none" w:sz="0" w:space="0" w:color="auto"/>
        <w:right w:val="none" w:sz="0" w:space="0" w:color="auto"/>
      </w:divBdr>
    </w:div>
    <w:div w:id="927807718">
      <w:bodyDiv w:val="1"/>
      <w:marLeft w:val="0"/>
      <w:marRight w:val="0"/>
      <w:marTop w:val="0"/>
      <w:marBottom w:val="0"/>
      <w:divBdr>
        <w:top w:val="none" w:sz="0" w:space="0" w:color="auto"/>
        <w:left w:val="none" w:sz="0" w:space="0" w:color="auto"/>
        <w:bottom w:val="none" w:sz="0" w:space="0" w:color="auto"/>
        <w:right w:val="none" w:sz="0" w:space="0" w:color="auto"/>
      </w:divBdr>
    </w:div>
    <w:div w:id="934091423">
      <w:bodyDiv w:val="1"/>
      <w:marLeft w:val="0"/>
      <w:marRight w:val="0"/>
      <w:marTop w:val="0"/>
      <w:marBottom w:val="0"/>
      <w:divBdr>
        <w:top w:val="none" w:sz="0" w:space="0" w:color="auto"/>
        <w:left w:val="none" w:sz="0" w:space="0" w:color="auto"/>
        <w:bottom w:val="none" w:sz="0" w:space="0" w:color="auto"/>
        <w:right w:val="none" w:sz="0" w:space="0" w:color="auto"/>
      </w:divBdr>
    </w:div>
    <w:div w:id="1054037019">
      <w:bodyDiv w:val="1"/>
      <w:marLeft w:val="0"/>
      <w:marRight w:val="0"/>
      <w:marTop w:val="0"/>
      <w:marBottom w:val="0"/>
      <w:divBdr>
        <w:top w:val="none" w:sz="0" w:space="0" w:color="auto"/>
        <w:left w:val="none" w:sz="0" w:space="0" w:color="auto"/>
        <w:bottom w:val="none" w:sz="0" w:space="0" w:color="auto"/>
        <w:right w:val="none" w:sz="0" w:space="0" w:color="auto"/>
      </w:divBdr>
    </w:div>
    <w:div w:id="1350179423">
      <w:bodyDiv w:val="1"/>
      <w:marLeft w:val="0"/>
      <w:marRight w:val="0"/>
      <w:marTop w:val="0"/>
      <w:marBottom w:val="0"/>
      <w:divBdr>
        <w:top w:val="none" w:sz="0" w:space="0" w:color="auto"/>
        <w:left w:val="none" w:sz="0" w:space="0" w:color="auto"/>
        <w:bottom w:val="none" w:sz="0" w:space="0" w:color="auto"/>
        <w:right w:val="none" w:sz="0" w:space="0" w:color="auto"/>
      </w:divBdr>
    </w:div>
    <w:div w:id="1718167621">
      <w:bodyDiv w:val="1"/>
      <w:marLeft w:val="0"/>
      <w:marRight w:val="0"/>
      <w:marTop w:val="0"/>
      <w:marBottom w:val="0"/>
      <w:divBdr>
        <w:top w:val="none" w:sz="0" w:space="0" w:color="auto"/>
        <w:left w:val="none" w:sz="0" w:space="0" w:color="auto"/>
        <w:bottom w:val="none" w:sz="0" w:space="0" w:color="auto"/>
        <w:right w:val="none" w:sz="0" w:space="0" w:color="auto"/>
      </w:divBdr>
    </w:div>
    <w:div w:id="1826698961">
      <w:bodyDiv w:val="1"/>
      <w:marLeft w:val="0"/>
      <w:marRight w:val="0"/>
      <w:marTop w:val="0"/>
      <w:marBottom w:val="0"/>
      <w:divBdr>
        <w:top w:val="none" w:sz="0" w:space="0" w:color="auto"/>
        <w:left w:val="none" w:sz="0" w:space="0" w:color="auto"/>
        <w:bottom w:val="none" w:sz="0" w:space="0" w:color="auto"/>
        <w:right w:val="none" w:sz="0" w:space="0" w:color="auto"/>
      </w:divBdr>
    </w:div>
    <w:div w:id="1915553038">
      <w:bodyDiv w:val="1"/>
      <w:marLeft w:val="0"/>
      <w:marRight w:val="0"/>
      <w:marTop w:val="0"/>
      <w:marBottom w:val="0"/>
      <w:divBdr>
        <w:top w:val="none" w:sz="0" w:space="0" w:color="auto"/>
        <w:left w:val="none" w:sz="0" w:space="0" w:color="auto"/>
        <w:bottom w:val="none" w:sz="0" w:space="0" w:color="auto"/>
        <w:right w:val="none" w:sz="0" w:space="0" w:color="auto"/>
      </w:divBdr>
    </w:div>
    <w:div w:id="1945382163">
      <w:bodyDiv w:val="1"/>
      <w:marLeft w:val="0"/>
      <w:marRight w:val="0"/>
      <w:marTop w:val="0"/>
      <w:marBottom w:val="0"/>
      <w:divBdr>
        <w:top w:val="none" w:sz="0" w:space="0" w:color="auto"/>
        <w:left w:val="none" w:sz="0" w:space="0" w:color="auto"/>
        <w:bottom w:val="none" w:sz="0" w:space="0" w:color="auto"/>
        <w:right w:val="none" w:sz="0" w:space="0" w:color="auto"/>
      </w:divBdr>
    </w:div>
    <w:div w:id="20805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citations?hl=en&amp;vq=bus&amp;view_op=list_hcore&amp;venue=ZUA-Xu9xXM4J.2019" TargetMode="External"/><Relationship Id="rId18" Type="http://schemas.openxmlformats.org/officeDocument/2006/relationships/hyperlink" Target="https://hbr.org/2022/01/how-vcs-can-help-startups-set-and-meet-esg-goals" TargetMode="External"/><Relationship Id="rId26" Type="http://schemas.openxmlformats.org/officeDocument/2006/relationships/hyperlink" Target="http://www.lecho.be/home" TargetMode="External"/><Relationship Id="rId39" Type="http://schemas.openxmlformats.org/officeDocument/2006/relationships/hyperlink" Target="https://youtu.be/7EquLX6mwbg" TargetMode="External"/><Relationship Id="rId21" Type="http://schemas.openxmlformats.org/officeDocument/2006/relationships/hyperlink" Target="http://www.smashwords.com/books/view/30930" TargetMode="External"/><Relationship Id="rId34" Type="http://schemas.openxmlformats.org/officeDocument/2006/relationships/hyperlink" Target="http://www.forbes.com/sites/lbsbusinessstrategyreview/2015/05/28/sustainability-from-surviving-to-thriving/" TargetMode="External"/><Relationship Id="rId42" Type="http://schemas.openxmlformats.org/officeDocument/2006/relationships/hyperlink" Target="https://www.london.edu/think/thinking-ahead-ai-algorithms-and-automating-corporate-ethics" TargetMode="External"/><Relationship Id="rId47" Type="http://schemas.openxmlformats.org/officeDocument/2006/relationships/hyperlink" Target="https://www.forbes.com/sites/lbsbusinessstrategyreview/2022/04/04/energy-crisis-should-not-force-nations-to-sacrifice-green-targets/?sh=53f53aed596c"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holar.google.co.uk/citations?user=JnUyhAwAAAAJ&amp;hl=en" TargetMode="External"/><Relationship Id="rId29" Type="http://schemas.openxmlformats.org/officeDocument/2006/relationships/hyperlink" Target="http://online.wsj.com/article/SB10001424052970203430404577092682864215896.html?mod=WSJ_Opinion_LEADTop" TargetMode="External"/><Relationship Id="rId11" Type="http://schemas.openxmlformats.org/officeDocument/2006/relationships/hyperlink" Target="https://scholar.google.com/citations?hl=en&amp;vq=bus&amp;view_op=list_hcore&amp;venue=ZUA-Xu9xXM4J.2019" TargetMode="External"/><Relationship Id="rId24" Type="http://schemas.openxmlformats.org/officeDocument/2006/relationships/hyperlink" Target="http://business-ethics.com/2010/09/10/1311-study-more-wall-street-analysts-buy-corporate-social-responsibility/" TargetMode="External"/><Relationship Id="rId32" Type="http://schemas.openxmlformats.org/officeDocument/2006/relationships/hyperlink" Target="http://www.businessweek.com/articles/2012-08-14/can-we-really-trust-today-s-businesses" TargetMode="External"/><Relationship Id="rId37" Type="http://schemas.openxmlformats.org/officeDocument/2006/relationships/hyperlink" Target="http://ioannou.us/news/prof-ioannou-writes-on-sustainability-post-brexit:-the-great-invisible-issue/" TargetMode="External"/><Relationship Id="rId40" Type="http://schemas.openxmlformats.org/officeDocument/2006/relationships/hyperlink" Target="https://www.london.edu/faculty-and-research/lbsr/why-it-pays-to-be-socially-responsible-in-business" TargetMode="External"/><Relationship Id="rId45" Type="http://schemas.openxmlformats.org/officeDocument/2006/relationships/hyperlink" Target="https://www.datamaran.com/blog/educating-boards-executives-esg-interview-ioannis-ioannou/" TargetMode="External"/><Relationship Id="rId5" Type="http://schemas.openxmlformats.org/officeDocument/2006/relationships/webSettings" Target="webSettings.xml"/><Relationship Id="rId15" Type="http://schemas.openxmlformats.org/officeDocument/2006/relationships/hyperlink" Target="http://papers.ssrn.com/sol3/cf_dev/AbsByAuth.cfm?per_id=521461" TargetMode="External"/><Relationship Id="rId23" Type="http://schemas.openxmlformats.org/officeDocument/2006/relationships/hyperlink" Target="file:///C:\Documents%20and%20Settings\iioannou\My%20Documents\My%20Dropbox\Personal%20Info\business-ethics.com" TargetMode="External"/><Relationship Id="rId28" Type="http://schemas.openxmlformats.org/officeDocument/2006/relationships/hyperlink" Target="http://t.co/YczLMi0p" TargetMode="External"/><Relationship Id="rId36" Type="http://schemas.openxmlformats.org/officeDocument/2006/relationships/hyperlink" Target="https://www.london.edu/faculty-and-research/lbsr/li-four-principles-translating-purpose-into-practice" TargetMode="External"/><Relationship Id="rId49" Type="http://schemas.openxmlformats.org/officeDocument/2006/relationships/hyperlink" Target="https://www.forbes.com/sites/lbsbusinessstrategyreview/2022/08/03/the-climate-crisis-and-the-need-to-reimagine-global-institutions/?utm_term=dpTwitterBot&amp;utm_source=TWITTER&amp;utm_medium=social&amp;utm_content=twitter_post&amp;utm_campaign=dpTwitterBotForbesEurope" TargetMode="External"/><Relationship Id="rId10" Type="http://schemas.openxmlformats.org/officeDocument/2006/relationships/hyperlink" Target="https://www.linkedin.com/posts/iioannoulbs_academicresearch-impact-thoughtleadership-activity-7033832455518212096-dn1j?utm_source=share&amp;utm_medium=member_desktop" TargetMode="External"/><Relationship Id="rId19" Type="http://schemas.openxmlformats.org/officeDocument/2006/relationships/hyperlink" Target="https://hbr.org/2019/05/save-or-invest-how-companies-should-navigate-recessions" TargetMode="External"/><Relationship Id="rId31" Type="http://schemas.openxmlformats.org/officeDocument/2006/relationships/hyperlink" Target="http://www.guardian.co.uk/sustainable-business/sustainability-key-corporate-success" TargetMode="External"/><Relationship Id="rId44" Type="http://schemas.openxmlformats.org/officeDocument/2006/relationships/hyperlink" Target="http://thesustainabilityagenda.com/episode-91-interview-ioannis-ioannou-professor-global-influencer-sustainability-corporation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nkedin.com/in/iioannoulbs" TargetMode="External"/><Relationship Id="rId14" Type="http://schemas.openxmlformats.org/officeDocument/2006/relationships/hyperlink" Target="https://resource-cms.springernature.com/springer-cms/rest/v1/content/16562916/data/v3" TargetMode="External"/><Relationship Id="rId22" Type="http://schemas.openxmlformats.org/officeDocument/2006/relationships/hyperlink" Target="http://www.london.edu/SLCR" TargetMode="External"/><Relationship Id="rId27" Type="http://schemas.openxmlformats.org/officeDocument/2006/relationships/hyperlink" Target="http://www.peoplesphere.be/fr" TargetMode="External"/><Relationship Id="rId30" Type="http://schemas.openxmlformats.org/officeDocument/2006/relationships/hyperlink" Target="http://www.bloomberg.com/news/2011-12-14/gore-advocates-sustainable-capitalism-as-harvard-finds-superior-returns.html" TargetMode="External"/><Relationship Id="rId35" Type="http://schemas.openxmlformats.org/officeDocument/2006/relationships/hyperlink" Target="http://www.forbes.com/sites/lbsbusinessstrategyreview/2016/09/05/apples-tax-debate-getting-to-the-core-of-the-matter/" TargetMode="External"/><Relationship Id="rId43" Type="http://schemas.openxmlformats.org/officeDocument/2006/relationships/hyperlink" Target="https://www.youtube.com/watch?v=XXYc7StiGg8&amp;t=1s" TargetMode="External"/><Relationship Id="rId48" Type="http://schemas.openxmlformats.org/officeDocument/2006/relationships/hyperlink" Target="https://boardagenda.com/2022/07/25/esg-is-not-a-distraction/" TargetMode="External"/><Relationship Id="rId8" Type="http://schemas.openxmlformats.org/officeDocument/2006/relationships/hyperlink" Target="http://www.ioannou.u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cholar.google.com/citations?hl=en&amp;vq=bus&amp;view_op=list_hcore&amp;venue=_k3FK-12ZpwJ.2019" TargetMode="External"/><Relationship Id="rId17" Type="http://schemas.openxmlformats.org/officeDocument/2006/relationships/hyperlink" Target="https://hbr.org/2022/07/how-greenwashing-affects-the-bottom-line?ab=hero-subleft-1" TargetMode="External"/><Relationship Id="rId25" Type="http://schemas.openxmlformats.org/officeDocument/2006/relationships/hyperlink" Target="http://www.tijd.be/home" TargetMode="External"/><Relationship Id="rId33" Type="http://schemas.openxmlformats.org/officeDocument/2006/relationships/hyperlink" Target="http://www.theguardian.com/sustainable-business/audio/business-schools-sustainability-executive-training-podcast" TargetMode="External"/><Relationship Id="rId38" Type="http://schemas.openxmlformats.org/officeDocument/2006/relationships/hyperlink" Target="https://www.london.edu/faculty-and-research/lbsr/under-pressure-helping-executives-respond-to-csr-demands" TargetMode="External"/><Relationship Id="rId46" Type="http://schemas.openxmlformats.org/officeDocument/2006/relationships/hyperlink" Target="https://www.london.edu/think/sus-sustainability-from-buzzwords-to-business-strategy" TargetMode="External"/><Relationship Id="rId20" Type="http://schemas.openxmlformats.org/officeDocument/2006/relationships/hyperlink" Target="https://hbr.org/2019/02/yes-sustainability-can-be-a-strategy" TargetMode="External"/><Relationship Id="rId41" Type="http://schemas.openxmlformats.org/officeDocument/2006/relationships/hyperlink" Target="https://www.london.edu/faculty-and-research/lbsr/responsible-leadershi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F4DC9-1104-A640-8C2C-F80A38B9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IOANNIS IOANNOU</vt:lpstr>
    </vt:vector>
  </TitlesOfParts>
  <Company>HBS</Company>
  <LinksUpToDate>false</LinksUpToDate>
  <CharactersWithSpaces>22256</CharactersWithSpaces>
  <SharedDoc>false</SharedDoc>
  <HLinks>
    <vt:vector size="198" baseType="variant">
      <vt:variant>
        <vt:i4>5636188</vt:i4>
      </vt:variant>
      <vt:variant>
        <vt:i4>96</vt:i4>
      </vt:variant>
      <vt:variant>
        <vt:i4>0</vt:i4>
      </vt:variant>
      <vt:variant>
        <vt:i4>5</vt:i4>
      </vt:variant>
      <vt:variant>
        <vt:lpwstr>http://bit.ly/p2lNwT</vt:lpwstr>
      </vt:variant>
      <vt:variant>
        <vt:lpwstr/>
      </vt:variant>
      <vt:variant>
        <vt:i4>1441822</vt:i4>
      </vt:variant>
      <vt:variant>
        <vt:i4>93</vt:i4>
      </vt:variant>
      <vt:variant>
        <vt:i4>0</vt:i4>
      </vt:variant>
      <vt:variant>
        <vt:i4>5</vt:i4>
      </vt:variant>
      <vt:variant>
        <vt:lpwstr>http://www.neugroup.com/CSR-Improves-Access-to-Funding.aspx?__taxonomyid=36</vt:lpwstr>
      </vt:variant>
      <vt:variant>
        <vt:lpwstr/>
      </vt:variant>
      <vt:variant>
        <vt:i4>4128809</vt:i4>
      </vt:variant>
      <vt:variant>
        <vt:i4>90</vt:i4>
      </vt:variant>
      <vt:variant>
        <vt:i4>0</vt:i4>
      </vt:variant>
      <vt:variant>
        <vt:i4>5</vt:i4>
      </vt:variant>
      <vt:variant>
        <vt:lpwstr>http://www.ft.com/cms/s/0/86927200-9bab-11e0-98f2-00144feabdc0.html</vt:lpwstr>
      </vt:variant>
      <vt:variant>
        <vt:lpwstr>axzz1PwD7HIr4</vt:lpwstr>
      </vt:variant>
      <vt:variant>
        <vt:i4>7536677</vt:i4>
      </vt:variant>
      <vt:variant>
        <vt:i4>87</vt:i4>
      </vt:variant>
      <vt:variant>
        <vt:i4>0</vt:i4>
      </vt:variant>
      <vt:variant>
        <vt:i4>5</vt:i4>
      </vt:variant>
      <vt:variant>
        <vt:lpwstr>http://www.ft.com/cms/s/0/5a2b5bcc-86f8-11e0-92df-00144feabdc0.html</vt:lpwstr>
      </vt:variant>
      <vt:variant>
        <vt:lpwstr>axzz1NP10Qblf</vt:lpwstr>
      </vt:variant>
      <vt:variant>
        <vt:i4>589853</vt:i4>
      </vt:variant>
      <vt:variant>
        <vt:i4>84</vt:i4>
      </vt:variant>
      <vt:variant>
        <vt:i4>0</vt:i4>
      </vt:variant>
      <vt:variant>
        <vt:i4>5</vt:i4>
      </vt:variant>
      <vt:variant>
        <vt:lpwstr>http://www.thinktosustain.com/infocusdetails.aspx?id=188</vt:lpwstr>
      </vt:variant>
      <vt:variant>
        <vt:lpwstr/>
      </vt:variant>
      <vt:variant>
        <vt:i4>3211301</vt:i4>
      </vt:variant>
      <vt:variant>
        <vt:i4>81</vt:i4>
      </vt:variant>
      <vt:variant>
        <vt:i4>0</vt:i4>
      </vt:variant>
      <vt:variant>
        <vt:i4>5</vt:i4>
      </vt:variant>
      <vt:variant>
        <vt:lpwstr>http://m.bnet.com/blog/business-research/a-simple-way-to-boost-corporate-social-responsibility/1361</vt:lpwstr>
      </vt:variant>
      <vt:variant>
        <vt:lpwstr/>
      </vt:variant>
      <vt:variant>
        <vt:i4>4456541</vt:i4>
      </vt:variant>
      <vt:variant>
        <vt:i4>78</vt:i4>
      </vt:variant>
      <vt:variant>
        <vt:i4>0</vt:i4>
      </vt:variant>
      <vt:variant>
        <vt:i4>5</vt:i4>
      </vt:variant>
      <vt:variant>
        <vt:lpwstr>http://ioannou.us/2011/05/19/interview-with-trends-magazine/</vt:lpwstr>
      </vt:variant>
      <vt:variant>
        <vt:lpwstr/>
      </vt:variant>
      <vt:variant>
        <vt:i4>6684719</vt:i4>
      </vt:variant>
      <vt:variant>
        <vt:i4>75</vt:i4>
      </vt:variant>
      <vt:variant>
        <vt:i4>0</vt:i4>
      </vt:variant>
      <vt:variant>
        <vt:i4>5</vt:i4>
      </vt:variant>
      <vt:variant>
        <vt:lpwstr>http://trends.rnews.be/nl/economie/</vt:lpwstr>
      </vt:variant>
      <vt:variant>
        <vt:lpwstr/>
      </vt:variant>
      <vt:variant>
        <vt:i4>4456541</vt:i4>
      </vt:variant>
      <vt:variant>
        <vt:i4>72</vt:i4>
      </vt:variant>
      <vt:variant>
        <vt:i4>0</vt:i4>
      </vt:variant>
      <vt:variant>
        <vt:i4>5</vt:i4>
      </vt:variant>
      <vt:variant>
        <vt:lpwstr>http://ioannou.us/2011/05/19/interview-with-trends-magazine/</vt:lpwstr>
      </vt:variant>
      <vt:variant>
        <vt:lpwstr/>
      </vt:variant>
      <vt:variant>
        <vt:i4>1835037</vt:i4>
      </vt:variant>
      <vt:variant>
        <vt:i4>69</vt:i4>
      </vt:variant>
      <vt:variant>
        <vt:i4>0</vt:i4>
      </vt:variant>
      <vt:variant>
        <vt:i4>5</vt:i4>
      </vt:variant>
      <vt:variant>
        <vt:lpwstr>http://www.peoplesphere.be/fr</vt:lpwstr>
      </vt:variant>
      <vt:variant>
        <vt:lpwstr/>
      </vt:variant>
      <vt:variant>
        <vt:i4>2490417</vt:i4>
      </vt:variant>
      <vt:variant>
        <vt:i4>66</vt:i4>
      </vt:variant>
      <vt:variant>
        <vt:i4>0</vt:i4>
      </vt:variant>
      <vt:variant>
        <vt:i4>5</vt:i4>
      </vt:variant>
      <vt:variant>
        <vt:lpwstr>http://ioannou.us/2011/05/24/interview-with-peoplesphere-magazine/</vt:lpwstr>
      </vt:variant>
      <vt:variant>
        <vt:lpwstr/>
      </vt:variant>
      <vt:variant>
        <vt:i4>786451</vt:i4>
      </vt:variant>
      <vt:variant>
        <vt:i4>63</vt:i4>
      </vt:variant>
      <vt:variant>
        <vt:i4>0</vt:i4>
      </vt:variant>
      <vt:variant>
        <vt:i4>5</vt:i4>
      </vt:variant>
      <vt:variant>
        <vt:lpwstr>http://www.lecho.be/home</vt:lpwstr>
      </vt:variant>
      <vt:variant>
        <vt:lpwstr/>
      </vt:variant>
      <vt:variant>
        <vt:i4>8061055</vt:i4>
      </vt:variant>
      <vt:variant>
        <vt:i4>60</vt:i4>
      </vt:variant>
      <vt:variant>
        <vt:i4>0</vt:i4>
      </vt:variant>
      <vt:variant>
        <vt:i4>5</vt:i4>
      </vt:variant>
      <vt:variant>
        <vt:lpwstr>http://www.tijd.be/home</vt:lpwstr>
      </vt:variant>
      <vt:variant>
        <vt:lpwstr/>
      </vt:variant>
      <vt:variant>
        <vt:i4>6029322</vt:i4>
      </vt:variant>
      <vt:variant>
        <vt:i4>57</vt:i4>
      </vt:variant>
      <vt:variant>
        <vt:i4>0</vt:i4>
      </vt:variant>
      <vt:variant>
        <vt:i4>5</vt:i4>
      </vt:variant>
      <vt:variant>
        <vt:lpwstr>http://business-ethics.com/2011/04/27/1746-study-mandatory-sustainability-reporting-improves-corporate-behavior/</vt:lpwstr>
      </vt:variant>
      <vt:variant>
        <vt:lpwstr/>
      </vt:variant>
      <vt:variant>
        <vt:i4>2424876</vt:i4>
      </vt:variant>
      <vt:variant>
        <vt:i4>54</vt:i4>
      </vt:variant>
      <vt:variant>
        <vt:i4>0</vt:i4>
      </vt:variant>
      <vt:variant>
        <vt:i4>5</vt:i4>
      </vt:variant>
      <vt:variant>
        <vt:lpwstr>business-ethics.com</vt:lpwstr>
      </vt:variant>
      <vt:variant>
        <vt:lpwstr/>
      </vt:variant>
      <vt:variant>
        <vt:i4>5373962</vt:i4>
      </vt:variant>
      <vt:variant>
        <vt:i4>51</vt:i4>
      </vt:variant>
      <vt:variant>
        <vt:i4>0</vt:i4>
      </vt:variant>
      <vt:variant>
        <vt:i4>5</vt:i4>
      </vt:variant>
      <vt:variant>
        <vt:lpwstr>http://ioannou.us/2010/11/23/3bl-media-featuring-our-work-on-csreport-special-edition-csr-for-investors/</vt:lpwstr>
      </vt:variant>
      <vt:variant>
        <vt:lpwstr/>
      </vt:variant>
      <vt:variant>
        <vt:i4>3866663</vt:i4>
      </vt:variant>
      <vt:variant>
        <vt:i4>48</vt:i4>
      </vt:variant>
      <vt:variant>
        <vt:i4>0</vt:i4>
      </vt:variant>
      <vt:variant>
        <vt:i4>5</vt:i4>
      </vt:variant>
      <vt:variant>
        <vt:lpwstr>http://www.dayonbay.ca/component/content/article/46-features/233-the-intersection-of-charity-and-greed</vt:lpwstr>
      </vt:variant>
      <vt:variant>
        <vt:lpwstr/>
      </vt:variant>
      <vt:variant>
        <vt:i4>786523</vt:i4>
      </vt:variant>
      <vt:variant>
        <vt:i4>45</vt:i4>
      </vt:variant>
      <vt:variant>
        <vt:i4>0</vt:i4>
      </vt:variant>
      <vt:variant>
        <vt:i4>5</vt:i4>
      </vt:variant>
      <vt:variant>
        <vt:lpwstr>http://www.ey.com/US/en/Newsroom/News-releases/Seven-questions-CEOs-and-boards-should-ask</vt:lpwstr>
      </vt:variant>
      <vt:variant>
        <vt:lpwstr/>
      </vt:variant>
      <vt:variant>
        <vt:i4>3997743</vt:i4>
      </vt:variant>
      <vt:variant>
        <vt:i4>42</vt:i4>
      </vt:variant>
      <vt:variant>
        <vt:i4>0</vt:i4>
      </vt:variant>
      <vt:variant>
        <vt:i4>5</vt:i4>
      </vt:variant>
      <vt:variant>
        <vt:lpwstr>http://www.youtube.com/watch?v=kkvUQhPTjJo</vt:lpwstr>
      </vt:variant>
      <vt:variant>
        <vt:lpwstr/>
      </vt:variant>
      <vt:variant>
        <vt:i4>4063268</vt:i4>
      </vt:variant>
      <vt:variant>
        <vt:i4>39</vt:i4>
      </vt:variant>
      <vt:variant>
        <vt:i4>0</vt:i4>
      </vt:variant>
      <vt:variant>
        <vt:i4>5</vt:i4>
      </vt:variant>
      <vt:variant>
        <vt:lpwstr>http://business-ethics.com/2010/09/10/1311-study-more-wall-street-analysts-buy-corporate-social-responsibility/</vt:lpwstr>
      </vt:variant>
      <vt:variant>
        <vt:lpwstr/>
      </vt:variant>
      <vt:variant>
        <vt:i4>2424876</vt:i4>
      </vt:variant>
      <vt:variant>
        <vt:i4>36</vt:i4>
      </vt:variant>
      <vt:variant>
        <vt:i4>0</vt:i4>
      </vt:variant>
      <vt:variant>
        <vt:i4>5</vt:i4>
      </vt:variant>
      <vt:variant>
        <vt:lpwstr>business-ethics.com</vt:lpwstr>
      </vt:variant>
      <vt:variant>
        <vt:lpwstr/>
      </vt:variant>
      <vt:variant>
        <vt:i4>4587585</vt:i4>
      </vt:variant>
      <vt:variant>
        <vt:i4>33</vt:i4>
      </vt:variant>
      <vt:variant>
        <vt:i4>0</vt:i4>
      </vt:variant>
      <vt:variant>
        <vt:i4>5</vt:i4>
      </vt:variant>
      <vt:variant>
        <vt:lpwstr>http://www.quantacitizenship.com/1/post/2010/03/the-impact-of-corporate-social-responsibility-on-investment-recommendations.html</vt:lpwstr>
      </vt:variant>
      <vt:variant>
        <vt:lpwstr/>
      </vt:variant>
      <vt:variant>
        <vt:i4>5898260</vt:i4>
      </vt:variant>
      <vt:variant>
        <vt:i4>30</vt:i4>
      </vt:variant>
      <vt:variant>
        <vt:i4>0</vt:i4>
      </vt:variant>
      <vt:variant>
        <vt:i4>5</vt:i4>
      </vt:variant>
      <vt:variant>
        <vt:lpwstr>http://www.quantacitizenship.com/</vt:lpwstr>
      </vt:variant>
      <vt:variant>
        <vt:lpwstr/>
      </vt:variant>
      <vt:variant>
        <vt:i4>7077935</vt:i4>
      </vt:variant>
      <vt:variant>
        <vt:i4>27</vt:i4>
      </vt:variant>
      <vt:variant>
        <vt:i4>0</vt:i4>
      </vt:variant>
      <vt:variant>
        <vt:i4>5</vt:i4>
      </vt:variant>
      <vt:variant>
        <vt:lpwstr>http://papers.ssrn.com/abstract=1799589</vt:lpwstr>
      </vt:variant>
      <vt:variant>
        <vt:lpwstr/>
      </vt:variant>
      <vt:variant>
        <vt:i4>5636215</vt:i4>
      </vt:variant>
      <vt:variant>
        <vt:i4>24</vt:i4>
      </vt:variant>
      <vt:variant>
        <vt:i4>0</vt:i4>
      </vt:variant>
      <vt:variant>
        <vt:i4>5</vt:i4>
      </vt:variant>
      <vt:variant>
        <vt:lpwstr>http://papers.ssrn.com/abstract_id=1281023</vt:lpwstr>
      </vt:variant>
      <vt:variant>
        <vt:lpwstr/>
      </vt:variant>
      <vt:variant>
        <vt:i4>7143463</vt:i4>
      </vt:variant>
      <vt:variant>
        <vt:i4>21</vt:i4>
      </vt:variant>
      <vt:variant>
        <vt:i4>0</vt:i4>
      </vt:variant>
      <vt:variant>
        <vt:i4>5</vt:i4>
      </vt:variant>
      <vt:variant>
        <vt:lpwstr>http://papers.ssrn.com/abstract=1847085</vt:lpwstr>
      </vt:variant>
      <vt:variant>
        <vt:lpwstr/>
      </vt:variant>
      <vt:variant>
        <vt:i4>7274540</vt:i4>
      </vt:variant>
      <vt:variant>
        <vt:i4>18</vt:i4>
      </vt:variant>
      <vt:variant>
        <vt:i4>0</vt:i4>
      </vt:variant>
      <vt:variant>
        <vt:i4>5</vt:i4>
      </vt:variant>
      <vt:variant>
        <vt:lpwstr>http://papers.ssrn.com/abstract=1661925</vt:lpwstr>
      </vt:variant>
      <vt:variant>
        <vt:lpwstr/>
      </vt:variant>
      <vt:variant>
        <vt:i4>7274539</vt:i4>
      </vt:variant>
      <vt:variant>
        <vt:i4>15</vt:i4>
      </vt:variant>
      <vt:variant>
        <vt:i4>0</vt:i4>
      </vt:variant>
      <vt:variant>
        <vt:i4>5</vt:i4>
      </vt:variant>
      <vt:variant>
        <vt:lpwstr>http://papers.ssrn.com/abstract=1507874</vt:lpwstr>
      </vt:variant>
      <vt:variant>
        <vt:lpwstr/>
      </vt:variant>
      <vt:variant>
        <vt:i4>458842</vt:i4>
      </vt:variant>
      <vt:variant>
        <vt:i4>12</vt:i4>
      </vt:variant>
      <vt:variant>
        <vt:i4>0</vt:i4>
      </vt:variant>
      <vt:variant>
        <vt:i4>5</vt:i4>
      </vt:variant>
      <vt:variant>
        <vt:lpwstr>http://bsr.london.edu/lbs-article/611/index.html</vt:lpwstr>
      </vt:variant>
      <vt:variant>
        <vt:lpwstr/>
      </vt:variant>
      <vt:variant>
        <vt:i4>5570569</vt:i4>
      </vt:variant>
      <vt:variant>
        <vt:i4>9</vt:i4>
      </vt:variant>
      <vt:variant>
        <vt:i4>0</vt:i4>
      </vt:variant>
      <vt:variant>
        <vt:i4>5</vt:i4>
      </vt:variant>
      <vt:variant>
        <vt:lpwstr>http://www.europeanbusinessreview.com/?p=3588</vt:lpwstr>
      </vt:variant>
      <vt:variant>
        <vt:lpwstr/>
      </vt:variant>
      <vt:variant>
        <vt:i4>65616</vt:i4>
      </vt:variant>
      <vt:variant>
        <vt:i4>6</vt:i4>
      </vt:variant>
      <vt:variant>
        <vt:i4>0</vt:i4>
      </vt:variant>
      <vt:variant>
        <vt:i4>5</vt:i4>
      </vt:variant>
      <vt:variant>
        <vt:lpwstr>http://bsr.london.edu/lbs-article/578/index.html</vt:lpwstr>
      </vt:variant>
      <vt:variant>
        <vt:lpwstr/>
      </vt:variant>
      <vt:variant>
        <vt:i4>3866743</vt:i4>
      </vt:variant>
      <vt:variant>
        <vt:i4>3</vt:i4>
      </vt:variant>
      <vt:variant>
        <vt:i4>0</vt:i4>
      </vt:variant>
      <vt:variant>
        <vt:i4>5</vt:i4>
      </vt:variant>
      <vt:variant>
        <vt:lpwstr>http://www.smashwords.com/books/view/30930</vt:lpwstr>
      </vt:variant>
      <vt:variant>
        <vt:lpwstr/>
      </vt:variant>
      <vt:variant>
        <vt:i4>6422627</vt:i4>
      </vt:variant>
      <vt:variant>
        <vt:i4>0</vt:i4>
      </vt:variant>
      <vt:variant>
        <vt:i4>0</vt:i4>
      </vt:variant>
      <vt:variant>
        <vt:i4>5</vt:i4>
      </vt:variant>
      <vt:variant>
        <vt:lpwstr>http://www.ioannou.us/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IOANNIS IOANNOU</dc:title>
  <dc:creator>Ioannis Ioannou</dc:creator>
  <cp:lastModifiedBy>Ioannis Ioannou</cp:lastModifiedBy>
  <cp:revision>6</cp:revision>
  <cp:lastPrinted>2017-10-03T16:31:00Z</cp:lastPrinted>
  <dcterms:created xsi:type="dcterms:W3CDTF">2023-02-27T10:09:00Z</dcterms:created>
  <dcterms:modified xsi:type="dcterms:W3CDTF">2023-02-27T10:24:00Z</dcterms:modified>
</cp:coreProperties>
</file>